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cs="仿宋_GB2312"/>
          <w:szCs w:val="32"/>
        </w:rPr>
      </w:pPr>
      <w:r>
        <w:rPr>
          <w:rFonts w:hint="eastAsia" w:ascii="仿宋_GB2312" w:hAnsi="仿宋_GB2312" w:cs="仿宋_GB2312"/>
          <w:szCs w:val="32"/>
        </w:rPr>
        <w:t>附件1：</w:t>
      </w:r>
    </w:p>
    <w:p>
      <w:pPr>
        <w:adjustRightInd w:val="0"/>
        <w:snapToGrid w:val="0"/>
        <w:spacing w:line="360" w:lineRule="auto"/>
        <w:jc w:val="center"/>
        <w:rPr>
          <w:rFonts w:asciiTheme="minorEastAsia" w:hAnsiTheme="minorEastAsia" w:eastAsiaTheme="minorEastAsia"/>
          <w:sz w:val="36"/>
          <w:szCs w:val="36"/>
        </w:rPr>
      </w:pPr>
    </w:p>
    <w:p>
      <w:pPr>
        <w:adjustRightInd w:val="0"/>
        <w:snapToGrid w:val="0"/>
        <w:spacing w:line="360" w:lineRule="auto"/>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中国</w:t>
      </w:r>
      <w:r>
        <w:rPr>
          <w:rFonts w:hint="eastAsia" w:asciiTheme="minorEastAsia" w:hAnsiTheme="minorEastAsia" w:eastAsiaTheme="minorEastAsia"/>
          <w:sz w:val="36"/>
          <w:szCs w:val="36"/>
          <w:lang w:val="en-US" w:eastAsia="zh-CN"/>
        </w:rPr>
        <w:t>大学生</w:t>
      </w:r>
      <w:r>
        <w:rPr>
          <w:rFonts w:hint="eastAsia" w:asciiTheme="minorEastAsia" w:hAnsiTheme="minorEastAsia" w:eastAsiaTheme="minorEastAsia"/>
          <w:sz w:val="36"/>
          <w:szCs w:val="36"/>
        </w:rPr>
        <w:t>飞行器设计创新大赛</w:t>
      </w:r>
      <w:r>
        <w:rPr>
          <w:rFonts w:hint="eastAsia" w:asciiTheme="minorEastAsia" w:hAnsiTheme="minorEastAsia" w:eastAsiaTheme="minorEastAsia"/>
          <w:sz w:val="36"/>
          <w:szCs w:val="36"/>
          <w:lang w:val="en-US" w:eastAsia="zh-CN"/>
        </w:rPr>
        <w:t>地区选拔</w:t>
      </w:r>
      <w:r>
        <w:rPr>
          <w:rFonts w:hint="eastAsia" w:asciiTheme="minorEastAsia" w:hAnsiTheme="minorEastAsia" w:eastAsiaTheme="minorEastAsia"/>
          <w:sz w:val="36"/>
          <w:szCs w:val="36"/>
        </w:rPr>
        <w:t>赛管理办法</w:t>
      </w:r>
    </w:p>
    <w:p>
      <w:pPr>
        <w:adjustRightInd w:val="0"/>
        <w:snapToGrid w:val="0"/>
        <w:spacing w:line="360" w:lineRule="auto"/>
        <w:jc w:val="center"/>
        <w:rPr>
          <w:rFonts w:ascii="仿宋_GB2312" w:hAnsi="仿宋_GB2312" w:cs="仿宋_GB2312"/>
          <w:szCs w:val="32"/>
        </w:rPr>
      </w:pPr>
      <w:r>
        <w:rPr>
          <w:rFonts w:hint="eastAsia" w:ascii="仿宋_GB2312" w:hAnsi="仿宋_GB2312" w:cs="仿宋_GB2312"/>
          <w:szCs w:val="32"/>
        </w:rPr>
        <w:t>（202</w:t>
      </w:r>
      <w:r>
        <w:rPr>
          <w:rFonts w:hint="eastAsia" w:ascii="仿宋_GB2312" w:hAnsi="仿宋_GB2312" w:cs="仿宋_GB2312"/>
          <w:szCs w:val="32"/>
          <w:lang w:val="en-US" w:eastAsia="zh-CN"/>
        </w:rPr>
        <w:t>4</w:t>
      </w:r>
      <w:r>
        <w:rPr>
          <w:rFonts w:hint="eastAsia" w:ascii="仿宋_GB2312" w:hAnsi="仿宋_GB2312" w:cs="仿宋_GB2312"/>
          <w:szCs w:val="32"/>
        </w:rPr>
        <w:t>年）</w:t>
      </w:r>
    </w:p>
    <w:p>
      <w:pPr>
        <w:spacing w:line="380" w:lineRule="exact"/>
        <w:jc w:val="center"/>
        <w:rPr>
          <w:rFonts w:asciiTheme="minorEastAsia" w:hAnsiTheme="minorEastAsia" w:eastAsiaTheme="minorEastAsia"/>
          <w:sz w:val="30"/>
          <w:szCs w:val="30"/>
        </w:rPr>
      </w:pPr>
    </w:p>
    <w:p>
      <w:pPr>
        <w:adjustRightInd w:val="0"/>
        <w:snapToGrid w:val="0"/>
        <w:spacing w:line="380" w:lineRule="exact"/>
        <w:jc w:val="center"/>
        <w:rPr>
          <w:rFonts w:ascii="仿宋_GB2312" w:hAnsi="仿宋_GB2312" w:cs="仿宋_GB2312"/>
          <w:b/>
          <w:szCs w:val="32"/>
        </w:rPr>
      </w:pPr>
      <w:r>
        <w:rPr>
          <w:rFonts w:hint="eastAsia" w:ascii="仿宋_GB2312" w:hAnsi="仿宋_GB2312" w:cs="仿宋_GB2312"/>
          <w:b/>
          <w:szCs w:val="32"/>
        </w:rPr>
        <w:t>第一章  总则</w:t>
      </w:r>
    </w:p>
    <w:p>
      <w:pPr>
        <w:adjustRightInd w:val="0"/>
        <w:snapToGrid w:val="0"/>
        <w:spacing w:line="380" w:lineRule="exact"/>
        <w:ind w:firstLine="632" w:firstLineChars="200"/>
        <w:rPr>
          <w:rFonts w:ascii="仿宋_GB2312" w:hAnsi="仿宋_GB2312" w:cs="仿宋_GB2312"/>
          <w:szCs w:val="32"/>
        </w:rPr>
      </w:pPr>
      <w:r>
        <w:rPr>
          <w:rFonts w:hint="eastAsia" w:ascii="仿宋_GB2312" w:hAnsi="仿宋_GB2312" w:cs="仿宋_GB2312"/>
          <w:szCs w:val="32"/>
        </w:rPr>
        <w:t>第一条 为加强中国</w:t>
      </w:r>
      <w:r>
        <w:rPr>
          <w:rFonts w:hint="eastAsia" w:ascii="仿宋_GB2312" w:hAnsi="仿宋_GB2312" w:cs="仿宋_GB2312"/>
          <w:szCs w:val="32"/>
          <w:lang w:val="en-US" w:eastAsia="zh-CN"/>
        </w:rPr>
        <w:t>大学生</w:t>
      </w:r>
      <w:r>
        <w:rPr>
          <w:rFonts w:hint="eastAsia" w:ascii="仿宋_GB2312" w:hAnsi="仿宋_GB2312" w:cs="仿宋_GB2312"/>
          <w:szCs w:val="32"/>
        </w:rPr>
        <w:t>飞行器设计创新大赛（以下简称大赛）选拔赛的组织管理工作，特制订本办法。</w:t>
      </w:r>
    </w:p>
    <w:p>
      <w:pPr>
        <w:adjustRightInd w:val="0"/>
        <w:snapToGrid w:val="0"/>
        <w:spacing w:line="380" w:lineRule="exact"/>
        <w:ind w:firstLine="632" w:firstLineChars="200"/>
        <w:rPr>
          <w:rFonts w:ascii="仿宋_GB2312" w:hAnsi="仿宋_GB2312" w:cs="仿宋_GB2312"/>
          <w:szCs w:val="32"/>
        </w:rPr>
      </w:pPr>
      <w:r>
        <w:rPr>
          <w:rFonts w:hint="eastAsia" w:ascii="仿宋_GB2312" w:hAnsi="仿宋_GB2312" w:cs="仿宋_GB2312"/>
          <w:szCs w:val="32"/>
        </w:rPr>
        <w:t>第二条比赛</w:t>
      </w:r>
      <w:r>
        <w:rPr>
          <w:rFonts w:hint="eastAsia" w:ascii="仿宋_GB2312" w:hAnsi="仿宋_GB2312" w:cs="仿宋_GB2312"/>
          <w:szCs w:val="32"/>
          <w:lang w:val="en-US" w:eastAsia="zh-CN"/>
        </w:rPr>
        <w:t>方式</w:t>
      </w:r>
      <w:r>
        <w:rPr>
          <w:rFonts w:hint="eastAsia" w:ascii="仿宋_GB2312" w:hAnsi="仿宋_GB2312" w:cs="仿宋_GB2312"/>
          <w:szCs w:val="32"/>
        </w:rPr>
        <w:t>将设置飞行竞赛、设计报告、工程验证三类。</w:t>
      </w:r>
    </w:p>
    <w:p>
      <w:pPr>
        <w:adjustRightInd w:val="0"/>
        <w:snapToGrid w:val="0"/>
        <w:spacing w:line="380" w:lineRule="exact"/>
        <w:ind w:left="158" w:leftChars="50" w:firstLine="474" w:firstLineChars="150"/>
        <w:rPr>
          <w:rFonts w:ascii="仿宋_GB2312" w:hAnsi="仿宋_GB2312" w:cs="仿宋_GB2312"/>
          <w:szCs w:val="32"/>
        </w:rPr>
      </w:pPr>
      <w:r>
        <w:rPr>
          <w:rFonts w:hint="eastAsia" w:ascii="仿宋_GB2312" w:hAnsi="仿宋_GB2312" w:cs="仿宋_GB2312"/>
          <w:szCs w:val="32"/>
        </w:rPr>
        <w:t>第三条 大赛采用选拔赛和全国赛二级赛制。选拔赛按国家行政区划分区域，为基层赛事，选手为地区内报名选手；全国赛为总决赛，选手由选拔赛选拔。</w:t>
      </w:r>
    </w:p>
    <w:p>
      <w:pPr>
        <w:adjustRightInd w:val="0"/>
        <w:snapToGrid w:val="0"/>
        <w:spacing w:line="380" w:lineRule="exact"/>
        <w:ind w:left="158" w:leftChars="50" w:firstLine="474" w:firstLineChars="150"/>
        <w:rPr>
          <w:rFonts w:ascii="仿宋_GB2312" w:hAnsi="仿宋_GB2312" w:cs="仿宋_GB2312"/>
          <w:szCs w:val="32"/>
        </w:rPr>
      </w:pPr>
      <w:r>
        <w:rPr>
          <w:rFonts w:hint="eastAsia" w:ascii="仿宋_GB2312" w:hAnsi="仿宋_GB2312" w:cs="仿宋_GB2312"/>
          <w:szCs w:val="32"/>
        </w:rPr>
        <w:t>第四条 大赛进行统一命名，选拔赛的标准名称为“中国</w:t>
      </w:r>
      <w:r>
        <w:rPr>
          <w:rFonts w:hint="eastAsia" w:ascii="仿宋_GB2312" w:hAnsi="仿宋_GB2312" w:cs="仿宋_GB2312"/>
          <w:szCs w:val="32"/>
          <w:lang w:val="en-US" w:eastAsia="zh-CN"/>
        </w:rPr>
        <w:t>大学生</w:t>
      </w:r>
      <w:bookmarkStart w:id="0" w:name="_GoBack"/>
      <w:bookmarkEnd w:id="0"/>
      <w:r>
        <w:rPr>
          <w:rFonts w:hint="eastAsia" w:ascii="仿宋_GB2312" w:hAnsi="仿宋_GB2312" w:cs="仿宋_GB2312"/>
          <w:szCs w:val="32"/>
        </w:rPr>
        <w:t>飞行器设计创新大赛（**区）</w:t>
      </w:r>
      <w:r>
        <w:rPr>
          <w:rFonts w:hint="eastAsia" w:ascii="仿宋_GB2312" w:hAnsi="仿宋_GB2312" w:cs="仿宋_GB2312"/>
          <w:szCs w:val="32"/>
          <w:lang w:val="en-US" w:eastAsia="zh-CN"/>
        </w:rPr>
        <w:t>选拔赛</w:t>
      </w:r>
      <w:r>
        <w:rPr>
          <w:rFonts w:hint="eastAsia" w:ascii="仿宋_GB2312" w:hAnsi="仿宋_GB2312" w:cs="仿宋_GB2312"/>
          <w:szCs w:val="32"/>
        </w:rPr>
        <w:t>”。分项赛可加副标题----飞行竞赛、设计报告、工程验证。</w:t>
      </w:r>
    </w:p>
    <w:p>
      <w:pPr>
        <w:adjustRightInd w:val="0"/>
        <w:snapToGrid w:val="0"/>
        <w:spacing w:line="380" w:lineRule="exact"/>
        <w:ind w:left="158" w:leftChars="50" w:firstLine="474" w:firstLineChars="150"/>
        <w:rPr>
          <w:rFonts w:ascii="仿宋_GB2312" w:hAnsi="仿宋_GB2312" w:cs="仿宋_GB2312"/>
          <w:szCs w:val="32"/>
        </w:rPr>
      </w:pPr>
      <w:r>
        <w:rPr>
          <w:rFonts w:hint="eastAsia" w:ascii="仿宋_GB2312" w:hAnsi="仿宋_GB2312" w:cs="仿宋_GB2312"/>
          <w:szCs w:val="32"/>
        </w:rPr>
        <w:t>第五条 中国航空学会为全国赛和选拔赛的主办单位。选拔赛可增加联合主办单位、承办单位和协办单位等，但需经主办单位审批通过。</w:t>
      </w:r>
    </w:p>
    <w:p>
      <w:pPr>
        <w:adjustRightInd w:val="0"/>
        <w:snapToGrid w:val="0"/>
        <w:spacing w:line="380" w:lineRule="exact"/>
        <w:ind w:firstLine="632" w:firstLineChars="200"/>
        <w:rPr>
          <w:rFonts w:ascii="仿宋_GB2312" w:hAnsi="仿宋_GB2312" w:cs="仿宋_GB2312"/>
          <w:szCs w:val="32"/>
        </w:rPr>
      </w:pPr>
      <w:r>
        <w:rPr>
          <w:rFonts w:hint="eastAsia" w:ascii="仿宋_GB2312" w:hAnsi="仿宋_GB2312" w:cs="仿宋_GB2312"/>
          <w:szCs w:val="32"/>
        </w:rPr>
        <w:t>第六条 中国航空学会是大赛的唯一主管单位对大赛进行统一管理，下设大赛管理办公室，挂靠在中国航空学会科普部，负责选拔赛相关制度的拟定，选拔赛申报、审核、评选、授权批复、赛事管理、成效评价等工作。</w:t>
      </w:r>
    </w:p>
    <w:p>
      <w:pPr>
        <w:adjustRightInd w:val="0"/>
        <w:snapToGrid w:val="0"/>
        <w:spacing w:line="380" w:lineRule="exact"/>
        <w:ind w:firstLine="632" w:firstLineChars="200"/>
        <w:rPr>
          <w:rFonts w:ascii="仿宋_GB2312" w:hAnsi="仿宋_GB2312" w:cs="仿宋_GB2312"/>
          <w:szCs w:val="32"/>
        </w:rPr>
      </w:pPr>
      <w:r>
        <w:rPr>
          <w:rFonts w:hint="eastAsia" w:ascii="仿宋_GB2312" w:hAnsi="仿宋_GB2312" w:cs="仿宋_GB2312"/>
          <w:szCs w:val="32"/>
        </w:rPr>
        <w:t>第七条 本办法适用于大赛</w:t>
      </w:r>
      <w:r>
        <w:rPr>
          <w:rFonts w:hint="eastAsia" w:ascii="仿宋_GB2312" w:hAnsi="仿宋_GB2312" w:cs="仿宋_GB2312"/>
          <w:szCs w:val="32"/>
          <w:lang w:val="en-US" w:eastAsia="zh-CN"/>
        </w:rPr>
        <w:t>地区选拔</w:t>
      </w:r>
      <w:r>
        <w:rPr>
          <w:rFonts w:hint="eastAsia" w:ascii="仿宋_GB2312" w:hAnsi="仿宋_GB2312" w:cs="仿宋_GB2312"/>
          <w:szCs w:val="32"/>
        </w:rPr>
        <w:t>赛</w:t>
      </w:r>
      <w:r>
        <w:rPr>
          <w:rFonts w:hint="eastAsia" w:ascii="仿宋_GB2312" w:hAnsi="仿宋_GB2312" w:cs="仿宋_GB2312"/>
          <w:szCs w:val="32"/>
          <w:lang w:eastAsia="zh-CN"/>
        </w:rPr>
        <w:t>（</w:t>
      </w:r>
      <w:r>
        <w:rPr>
          <w:rFonts w:hint="eastAsia" w:ascii="仿宋_GB2312" w:hAnsi="仿宋_GB2312" w:cs="仿宋_GB2312"/>
          <w:szCs w:val="32"/>
          <w:lang w:val="en-US" w:eastAsia="zh-CN"/>
        </w:rPr>
        <w:t>以下简称：选拔赛</w:t>
      </w:r>
      <w:r>
        <w:rPr>
          <w:rFonts w:hint="eastAsia" w:ascii="仿宋_GB2312" w:hAnsi="仿宋_GB2312" w:cs="仿宋_GB2312"/>
          <w:szCs w:val="32"/>
          <w:lang w:eastAsia="zh-CN"/>
        </w:rPr>
        <w:t>）</w:t>
      </w:r>
      <w:r>
        <w:rPr>
          <w:rFonts w:hint="eastAsia" w:ascii="仿宋_GB2312" w:hAnsi="仿宋_GB2312" w:cs="仿宋_GB2312"/>
          <w:szCs w:val="32"/>
        </w:rPr>
        <w:t>的组织管理。</w:t>
      </w:r>
    </w:p>
    <w:p>
      <w:pPr>
        <w:adjustRightInd w:val="0"/>
        <w:snapToGrid w:val="0"/>
        <w:spacing w:line="380" w:lineRule="exact"/>
        <w:ind w:firstLine="632" w:firstLineChars="200"/>
        <w:rPr>
          <w:rFonts w:ascii="仿宋_GB2312" w:hAnsi="仿宋_GB2312" w:cs="仿宋_GB2312"/>
          <w:szCs w:val="32"/>
        </w:rPr>
      </w:pPr>
    </w:p>
    <w:p>
      <w:pPr>
        <w:adjustRightInd w:val="0"/>
        <w:snapToGrid w:val="0"/>
        <w:spacing w:line="380" w:lineRule="exact"/>
        <w:jc w:val="center"/>
        <w:rPr>
          <w:rFonts w:ascii="仿宋_GB2312" w:hAnsi="仿宋_GB2312" w:cs="仿宋_GB2312"/>
          <w:b/>
          <w:szCs w:val="32"/>
        </w:rPr>
      </w:pPr>
      <w:r>
        <w:rPr>
          <w:rFonts w:hint="eastAsia" w:ascii="仿宋_GB2312" w:hAnsi="仿宋_GB2312" w:cs="仿宋_GB2312"/>
          <w:b/>
          <w:szCs w:val="32"/>
        </w:rPr>
        <w:t>第二章 申办条件</w:t>
      </w:r>
    </w:p>
    <w:p>
      <w:pPr>
        <w:spacing w:line="380" w:lineRule="exact"/>
        <w:ind w:firstLine="632" w:firstLineChars="200"/>
        <w:rPr>
          <w:rFonts w:hint="eastAsia" w:ascii="仿宋_GB2312" w:hAnsi="仿宋_GB2312" w:cs="仿宋_GB2312"/>
          <w:szCs w:val="32"/>
          <w:lang w:val="en-US" w:eastAsia="zh-CN"/>
        </w:rPr>
      </w:pPr>
      <w:r>
        <w:rPr>
          <w:rFonts w:hint="eastAsia" w:ascii="仿宋_GB2312" w:hAnsi="仿宋_GB2312" w:cs="仿宋_GB2312"/>
          <w:szCs w:val="32"/>
        </w:rPr>
        <w:t>第八条 选拔赛的</w:t>
      </w:r>
      <w:r>
        <w:rPr>
          <w:rFonts w:hint="eastAsia" w:ascii="仿宋_GB2312" w:hAnsi="仿宋_GB2312" w:cs="仿宋_GB2312"/>
          <w:szCs w:val="32"/>
          <w:lang w:val="en-US" w:eastAsia="zh-CN"/>
        </w:rPr>
        <w:t>申办单位</w:t>
      </w:r>
      <w:r>
        <w:rPr>
          <w:rFonts w:hint="eastAsia" w:ascii="仿宋_GB2312" w:hAnsi="仿宋_GB2312" w:cs="仿宋_GB2312"/>
          <w:szCs w:val="32"/>
        </w:rPr>
        <w:t>原则上是</w:t>
      </w:r>
      <w:r>
        <w:rPr>
          <w:rFonts w:hint="eastAsia" w:ascii="仿宋_GB2312" w:hAnsi="仿宋_GB2312" w:cs="仿宋_GB2312"/>
          <w:szCs w:val="32"/>
          <w:lang w:val="en-US" w:eastAsia="zh-CN"/>
        </w:rPr>
        <w:t>选拔赛划分区域</w:t>
      </w:r>
      <w:r>
        <w:rPr>
          <w:rFonts w:hint="eastAsia" w:ascii="仿宋_GB2312" w:hAnsi="仿宋_GB2312" w:cs="仿宋_GB2312"/>
          <w:szCs w:val="32"/>
        </w:rPr>
        <w:t>所在省（市）的</w:t>
      </w:r>
      <w:r>
        <w:rPr>
          <w:rFonts w:hint="eastAsia" w:ascii="仿宋_GB2312" w:hAnsi="仿宋_GB2312" w:eastAsia="仿宋_GB2312" w:cs="仿宋_GB2312"/>
          <w:sz w:val="32"/>
          <w:szCs w:val="32"/>
        </w:rPr>
        <w:t>具有能够独立承担民事责任能力的法人单位</w:t>
      </w:r>
      <w:r>
        <w:rPr>
          <w:rFonts w:hint="eastAsia" w:ascii="仿宋_GB2312" w:hAnsi="仿宋_GB2312" w:cs="仿宋_GB2312"/>
          <w:szCs w:val="32"/>
        </w:rPr>
        <w:t>，包含</w:t>
      </w:r>
      <w:r>
        <w:rPr>
          <w:rFonts w:hint="eastAsia" w:ascii="仿宋_GB2312" w:hAnsi="仿宋_GB2312" w:cs="仿宋_GB2312"/>
          <w:szCs w:val="32"/>
          <w:lang w:val="en-US" w:eastAsia="zh-CN"/>
        </w:rPr>
        <w:t>高校、</w:t>
      </w:r>
      <w:r>
        <w:rPr>
          <w:rFonts w:hint="eastAsia" w:ascii="仿宋_GB2312" w:hAnsi="仿宋_GB2312" w:cs="仿宋_GB2312"/>
          <w:szCs w:val="32"/>
        </w:rPr>
        <w:t>地方社会信誉良好的社会组织、</w:t>
      </w:r>
      <w:r>
        <w:rPr>
          <w:rFonts w:hint="eastAsia" w:ascii="仿宋_GB2312" w:hAnsi="仿宋_GB2312" w:cs="仿宋_GB2312"/>
          <w:szCs w:val="32"/>
          <w:lang w:val="en-US" w:eastAsia="zh-CN"/>
        </w:rPr>
        <w:t>高职院校、</w:t>
      </w:r>
      <w:r>
        <w:rPr>
          <w:rFonts w:hint="eastAsia" w:ascii="仿宋_GB2312" w:hAnsi="仿宋_GB2312" w:cs="仿宋_GB2312"/>
          <w:szCs w:val="32"/>
        </w:rPr>
        <w:t>有关</w:t>
      </w:r>
      <w:r>
        <w:rPr>
          <w:rFonts w:hint="eastAsia" w:ascii="仿宋_GB2312" w:hAnsi="仿宋_GB2312" w:cs="仿宋_GB2312"/>
          <w:szCs w:val="32"/>
          <w:lang w:val="en-US" w:eastAsia="zh-CN"/>
        </w:rPr>
        <w:t>事业</w:t>
      </w:r>
      <w:r>
        <w:rPr>
          <w:rFonts w:hint="eastAsia" w:ascii="仿宋_GB2312" w:hAnsi="仿宋_GB2312" w:cs="仿宋_GB2312"/>
          <w:szCs w:val="32"/>
        </w:rPr>
        <w:t>单位等</w:t>
      </w:r>
      <w:r>
        <w:rPr>
          <w:rFonts w:hint="eastAsia" w:ascii="仿宋_GB2312" w:hAnsi="仿宋_GB2312" w:cs="仿宋_GB2312"/>
          <w:szCs w:val="32"/>
          <w:lang w:eastAsia="zh-CN"/>
        </w:rPr>
        <w:t>，</w:t>
      </w:r>
      <w:r>
        <w:rPr>
          <w:rFonts w:hint="eastAsia" w:ascii="仿宋_GB2312" w:hAnsi="仿宋_GB2312" w:cs="仿宋_GB2312"/>
          <w:szCs w:val="32"/>
          <w:lang w:val="en-US" w:eastAsia="zh-CN"/>
        </w:rPr>
        <w:t>赛事组织机构中的</w:t>
      </w:r>
      <w:r>
        <w:rPr>
          <w:rFonts w:hint="eastAsia" w:ascii="仿宋_GB2312" w:hAnsi="仿宋_GB2312" w:cs="仿宋_GB2312"/>
          <w:szCs w:val="32"/>
        </w:rPr>
        <w:t>联合主办单位</w:t>
      </w:r>
      <w:r>
        <w:rPr>
          <w:rFonts w:hint="eastAsia" w:ascii="仿宋_GB2312" w:hAnsi="仿宋_GB2312" w:cs="仿宋_GB2312"/>
          <w:szCs w:val="32"/>
          <w:lang w:val="en-US" w:eastAsia="zh-CN"/>
        </w:rPr>
        <w:t>应邀请地方政府、地方教育部门、地方科协和相关机构，</w:t>
      </w:r>
      <w:r>
        <w:rPr>
          <w:rFonts w:hint="eastAsia" w:ascii="仿宋_GB2312" w:hAnsi="仿宋_GB2312" w:cs="仿宋_GB2312"/>
          <w:szCs w:val="32"/>
        </w:rPr>
        <w:t>承办单位、协办单位</w:t>
      </w:r>
      <w:r>
        <w:rPr>
          <w:rFonts w:hint="eastAsia" w:ascii="仿宋_GB2312" w:hAnsi="仿宋_GB2312" w:cs="仿宋_GB2312"/>
          <w:szCs w:val="32"/>
          <w:lang w:val="en-US" w:eastAsia="zh-CN"/>
        </w:rPr>
        <w:t>应为筹办赛事的相关单位。</w:t>
      </w:r>
    </w:p>
    <w:p>
      <w:pPr>
        <w:spacing w:line="380" w:lineRule="exact"/>
        <w:ind w:firstLine="632" w:firstLineChars="200"/>
        <w:rPr>
          <w:rFonts w:ascii="仿宋_GB2312" w:hAnsi="仿宋_GB2312" w:cs="仿宋_GB2312"/>
          <w:szCs w:val="32"/>
        </w:rPr>
      </w:pPr>
      <w:r>
        <w:rPr>
          <w:rFonts w:hint="eastAsia" w:ascii="仿宋_GB2312" w:hAnsi="仿宋_GB2312" w:cs="仿宋_GB2312"/>
          <w:szCs w:val="32"/>
        </w:rPr>
        <w:t xml:space="preserve">第九条 </w:t>
      </w:r>
      <w:r>
        <w:rPr>
          <w:rFonts w:hint="eastAsia" w:ascii="仿宋_GB2312" w:hAnsi="仿宋_GB2312" w:cs="仿宋_GB2312"/>
          <w:szCs w:val="32"/>
          <w:lang w:val="en-US" w:eastAsia="zh-CN"/>
        </w:rPr>
        <w:t>申办单位</w:t>
      </w:r>
      <w:r>
        <w:rPr>
          <w:rFonts w:hint="eastAsia" w:ascii="仿宋_GB2312" w:hAnsi="仿宋_GB2312" w:cs="仿宋_GB2312"/>
          <w:szCs w:val="32"/>
        </w:rPr>
        <w:t>必须是在本地区具有较强活动影响力，积极性高，信誉良好，无不良记录，具备举办飞行器科技竞赛活动经验的单位。</w:t>
      </w:r>
    </w:p>
    <w:p>
      <w:pPr>
        <w:spacing w:line="380" w:lineRule="exact"/>
        <w:ind w:firstLine="632" w:firstLineChars="200"/>
        <w:rPr>
          <w:rFonts w:ascii="仿宋_GB2312" w:hAnsi="仿宋_GB2312" w:cs="仿宋_GB2312"/>
          <w:szCs w:val="32"/>
        </w:rPr>
      </w:pPr>
      <w:r>
        <w:rPr>
          <w:rFonts w:hint="eastAsia" w:ascii="仿宋_GB2312" w:hAnsi="仿宋_GB2312" w:cs="仿宋_GB2312"/>
          <w:szCs w:val="32"/>
        </w:rPr>
        <w:t>第十条 申报单位必须有筹措选拔赛工作经费的能力。</w:t>
      </w:r>
    </w:p>
    <w:p>
      <w:pPr>
        <w:spacing w:line="380" w:lineRule="exact"/>
        <w:ind w:firstLine="632" w:firstLineChars="200"/>
        <w:rPr>
          <w:rFonts w:ascii="仿宋_GB2312" w:hAnsi="仿宋_GB2312" w:cs="仿宋_GB2312"/>
          <w:szCs w:val="32"/>
        </w:rPr>
      </w:pPr>
      <w:r>
        <w:rPr>
          <w:rFonts w:hint="eastAsia" w:ascii="仿宋_GB2312" w:hAnsi="仿宋_GB2312" w:cs="仿宋_GB2312"/>
          <w:szCs w:val="32"/>
        </w:rPr>
        <w:t>第十一条 选拔赛</w:t>
      </w:r>
      <w:r>
        <w:rPr>
          <w:rFonts w:hint="eastAsia" w:ascii="仿宋_GB2312" w:hAnsi="仿宋_GB2312" w:cs="仿宋_GB2312"/>
          <w:szCs w:val="32"/>
          <w:lang w:val="en-US" w:eastAsia="zh-CN"/>
        </w:rPr>
        <w:t>全国共划分为</w:t>
      </w:r>
      <w:r>
        <w:rPr>
          <w:rFonts w:hint="eastAsia" w:ascii="仿宋_GB2312"/>
          <w:sz w:val="32"/>
          <w:szCs w:val="32"/>
          <w:lang w:val="en-US" w:eastAsia="zh-CN"/>
        </w:rPr>
        <w:t>中部赛区</w:t>
      </w: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北部赛区</w:t>
      </w: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东部赛区</w:t>
      </w: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南部赛区</w:t>
      </w: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西部赛区5</w:t>
      </w:r>
      <w:r>
        <w:rPr>
          <w:rFonts w:hint="eastAsia" w:ascii="仿宋" w:hAnsi="仿宋" w:eastAsia="仿宋" w:cs="宋体"/>
          <w:color w:val="000000"/>
          <w:kern w:val="0"/>
          <w:sz w:val="32"/>
          <w:szCs w:val="32"/>
        </w:rPr>
        <w:t>个</w:t>
      </w:r>
      <w:r>
        <w:rPr>
          <w:rFonts w:hint="eastAsia" w:ascii="仿宋_GB2312" w:hAnsi="仿宋_GB2312" w:cs="仿宋_GB2312"/>
          <w:szCs w:val="32"/>
          <w:lang w:val="en-US" w:eastAsia="zh-CN"/>
        </w:rPr>
        <w:t>赛区，</w:t>
      </w:r>
      <w:r>
        <w:rPr>
          <w:rFonts w:hint="eastAsia" w:ascii="仿宋_GB2312" w:hAnsi="仿宋_GB2312" w:cs="仿宋_GB2312"/>
          <w:szCs w:val="32"/>
        </w:rPr>
        <w:t>申办采用自愿申请的原则。</w:t>
      </w:r>
    </w:p>
    <w:p>
      <w:pPr>
        <w:spacing w:line="380" w:lineRule="exact"/>
        <w:ind w:firstLine="632" w:firstLineChars="200"/>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第十二条 申办选拔赛，应满足以下规模条件：</w:t>
      </w:r>
    </w:p>
    <w:p>
      <w:pPr>
        <w:spacing w:line="380" w:lineRule="exact"/>
        <w:ind w:firstLine="632" w:firstLineChars="200"/>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1.办赛场地，</w:t>
      </w:r>
      <w:r>
        <w:rPr>
          <w:rFonts w:hint="eastAsia" w:ascii="仿宋_GB2312" w:hAnsi="仿宋_GB2312" w:eastAsia="仿宋_GB2312" w:cs="仿宋_GB2312"/>
          <w:sz w:val="32"/>
          <w:szCs w:val="32"/>
        </w:rPr>
        <w:t>外场跑道不小于200米长，30米宽，周围净空良好</w:t>
      </w:r>
      <w:r>
        <w:rPr>
          <w:rFonts w:hint="eastAsia" w:ascii="仿宋_GB2312" w:hAnsi="仿宋_GB2312" w:cs="仿宋_GB2312"/>
          <w:sz w:val="32"/>
          <w:szCs w:val="32"/>
          <w:lang w:val="en-US" w:eastAsia="zh-CN"/>
        </w:rPr>
        <w:t>或</w:t>
      </w:r>
      <w:r>
        <w:rPr>
          <w:rFonts w:hint="eastAsia" w:ascii="仿宋_GB2312" w:hAnsi="仿宋_GB2312" w:eastAsia="仿宋_GB2312" w:cs="仿宋_GB2312"/>
          <w:sz w:val="32"/>
          <w:szCs w:val="32"/>
        </w:rPr>
        <w:t>标准足球场，四周</w:t>
      </w:r>
      <w:r>
        <w:rPr>
          <w:rFonts w:hint="eastAsia" w:ascii="仿宋_GB2312" w:hAnsi="仿宋_GB2312" w:cs="仿宋_GB2312"/>
          <w:sz w:val="32"/>
          <w:szCs w:val="32"/>
          <w:lang w:val="en-US" w:eastAsia="zh-CN"/>
        </w:rPr>
        <w:t>应</w:t>
      </w:r>
      <w:r>
        <w:rPr>
          <w:rFonts w:hint="eastAsia" w:ascii="仿宋_GB2312" w:hAnsi="仿宋_GB2312" w:eastAsia="仿宋_GB2312" w:cs="仿宋_GB2312"/>
          <w:sz w:val="32"/>
          <w:szCs w:val="32"/>
        </w:rPr>
        <w:t>有围栏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室内</w:t>
      </w:r>
      <w:r>
        <w:rPr>
          <w:rFonts w:hint="eastAsia" w:ascii="仿宋_GB2312" w:hAnsi="仿宋_GB2312" w:cs="仿宋_GB2312"/>
          <w:sz w:val="32"/>
          <w:szCs w:val="32"/>
          <w:lang w:val="en-US" w:eastAsia="zh-CN"/>
        </w:rPr>
        <w:t>场地</w:t>
      </w:r>
      <w:r>
        <w:rPr>
          <w:rFonts w:hint="eastAsia" w:ascii="仿宋_GB2312" w:hAnsi="仿宋_GB2312" w:eastAsia="仿宋_GB2312" w:cs="仿宋_GB2312"/>
          <w:sz w:val="32"/>
          <w:szCs w:val="32"/>
        </w:rPr>
        <w:t>不小于标准的篮球场馆，高20米以上。</w:t>
      </w:r>
    </w:p>
    <w:p>
      <w:pPr>
        <w:pStyle w:val="7"/>
        <w:numPr>
          <w:ilvl w:val="255"/>
          <w:numId w:val="0"/>
        </w:numPr>
        <w:spacing w:line="380" w:lineRule="exact"/>
        <w:ind w:firstLine="632"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2</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比赛项目</w:t>
      </w:r>
      <w:r>
        <w:rPr>
          <w:rFonts w:hint="eastAsia" w:ascii="仿宋_GB2312" w:hAnsi="仿宋_GB2312" w:cs="仿宋_GB2312"/>
          <w:color w:val="000000" w:themeColor="text1"/>
          <w:szCs w:val="32"/>
          <w14:textFill>
            <w14:solidFill>
              <w14:schemeClr w14:val="tx1"/>
            </w14:solidFill>
          </w14:textFill>
        </w:rPr>
        <w:t>不低于</w:t>
      </w:r>
      <w:r>
        <w:rPr>
          <w:rFonts w:hint="eastAsia" w:ascii="仿宋_GB2312" w:hAnsi="仿宋_GB2312" w:cs="仿宋_GB2312"/>
          <w:color w:val="000000" w:themeColor="text1"/>
          <w:szCs w:val="32"/>
          <w:lang w:val="en-US" w:eastAsia="zh-CN"/>
          <w14:textFill>
            <w14:solidFill>
              <w14:schemeClr w14:val="tx1"/>
            </w14:solidFill>
          </w14:textFill>
        </w:rPr>
        <w:t>5项</w:t>
      </w:r>
      <w:r>
        <w:rPr>
          <w:rFonts w:hint="eastAsia" w:ascii="仿宋_GB2312" w:hAnsi="仿宋_GB2312" w:cs="仿宋_GB2312"/>
          <w:color w:val="000000" w:themeColor="text1"/>
          <w:szCs w:val="32"/>
          <w14:textFill>
            <w14:solidFill>
              <w14:schemeClr w14:val="tx1"/>
            </w14:solidFill>
          </w14:textFill>
        </w:rPr>
        <w:t>；</w:t>
      </w:r>
    </w:p>
    <w:p>
      <w:pPr>
        <w:pStyle w:val="7"/>
        <w:numPr>
          <w:ilvl w:val="255"/>
          <w:numId w:val="0"/>
        </w:numPr>
        <w:spacing w:line="380" w:lineRule="exact"/>
        <w:ind w:firstLine="632"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3</w:t>
      </w:r>
      <w:r>
        <w:rPr>
          <w:rFonts w:hint="eastAsia" w:ascii="仿宋_GB2312" w:hAnsi="仿宋_GB2312" w:cs="仿宋_GB2312"/>
          <w:color w:val="000000" w:themeColor="text1"/>
          <w:szCs w:val="32"/>
          <w14:textFill>
            <w14:solidFill>
              <w14:schemeClr w14:val="tx1"/>
            </w14:solidFill>
          </w14:textFill>
        </w:rPr>
        <w:t>.报名</w:t>
      </w:r>
      <w:r>
        <w:rPr>
          <w:rFonts w:hint="eastAsia" w:ascii="仿宋_GB2312" w:hAnsi="仿宋_GB2312" w:cs="仿宋_GB2312"/>
          <w:color w:val="000000" w:themeColor="text1"/>
          <w:szCs w:val="32"/>
          <w:lang w:val="en-US" w:eastAsia="zh-CN"/>
          <w14:textFill>
            <w14:solidFill>
              <w14:schemeClr w14:val="tx1"/>
            </w14:solidFill>
          </w14:textFill>
        </w:rPr>
        <w:t>队伍2支以上的</w:t>
      </w:r>
      <w:r>
        <w:rPr>
          <w:rFonts w:hint="eastAsia" w:ascii="仿宋_GB2312" w:hAnsi="仿宋_GB2312" w:cs="仿宋_GB2312"/>
          <w:color w:val="000000" w:themeColor="text1"/>
          <w:szCs w:val="32"/>
          <w14:textFill>
            <w14:solidFill>
              <w14:schemeClr w14:val="tx1"/>
            </w14:solidFill>
          </w14:textFill>
        </w:rPr>
        <w:t>赛项，必须举办该赛项；</w:t>
      </w:r>
    </w:p>
    <w:p>
      <w:pPr>
        <w:pStyle w:val="7"/>
        <w:numPr>
          <w:ilvl w:val="255"/>
          <w:numId w:val="0"/>
        </w:numPr>
        <w:spacing w:line="380" w:lineRule="exact"/>
        <w:ind w:firstLine="632" w:firstLineChars="200"/>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4</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参赛人数</w:t>
      </w:r>
      <w:r>
        <w:rPr>
          <w:rFonts w:hint="eastAsia" w:ascii="仿宋_GB2312" w:hAnsi="仿宋_GB2312" w:cs="仿宋_GB2312"/>
          <w:color w:val="000000" w:themeColor="text1"/>
          <w:szCs w:val="32"/>
          <w14:textFill>
            <w14:solidFill>
              <w14:schemeClr w14:val="tx1"/>
            </w14:solidFill>
          </w14:textFill>
        </w:rPr>
        <w:t>原则上不低于</w:t>
      </w:r>
      <w:r>
        <w:rPr>
          <w:rFonts w:hint="eastAsia" w:ascii="仿宋_GB2312" w:hAnsi="仿宋_GB2312" w:cs="仿宋_GB2312"/>
          <w:color w:val="000000" w:themeColor="text1"/>
          <w:szCs w:val="32"/>
          <w:lang w:val="en-US" w:eastAsia="zh-CN"/>
          <w14:textFill>
            <w14:solidFill>
              <w14:schemeClr w14:val="tx1"/>
            </w14:solidFill>
          </w14:textFill>
        </w:rPr>
        <w:t>4</w:t>
      </w:r>
      <w:r>
        <w:rPr>
          <w:rFonts w:hint="eastAsia" w:ascii="仿宋_GB2312" w:hAnsi="仿宋_GB2312" w:cs="仿宋_GB2312"/>
          <w:color w:val="000000" w:themeColor="text1"/>
          <w:szCs w:val="32"/>
          <w14:textFill>
            <w14:solidFill>
              <w14:schemeClr w14:val="tx1"/>
            </w14:solidFill>
          </w14:textFill>
        </w:rPr>
        <w:t>00人；</w:t>
      </w:r>
    </w:p>
    <w:p>
      <w:pPr>
        <w:pStyle w:val="7"/>
        <w:numPr>
          <w:ilvl w:val="255"/>
          <w:numId w:val="0"/>
        </w:numPr>
        <w:spacing w:line="380" w:lineRule="exact"/>
        <w:ind w:firstLine="632"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rPr>
        <w:t>需制定安全保障方案和安全应急预案</w:t>
      </w:r>
      <w:r>
        <w:rPr>
          <w:rFonts w:hint="eastAsia" w:ascii="仿宋_GB2312" w:hAnsi="仿宋_GB2312" w:cs="仿宋_GB2312"/>
          <w:sz w:val="32"/>
          <w:szCs w:val="32"/>
          <w:lang w:eastAsia="zh-CN"/>
        </w:rPr>
        <w:t>；</w:t>
      </w:r>
    </w:p>
    <w:p>
      <w:pPr>
        <w:pStyle w:val="7"/>
        <w:numPr>
          <w:ilvl w:val="255"/>
          <w:numId w:val="0"/>
        </w:numPr>
        <w:adjustRightInd w:val="0"/>
        <w:snapToGrid w:val="0"/>
        <w:ind w:firstLine="632" w:firstLineChars="200"/>
        <w:rPr>
          <w:rStyle w:val="8"/>
          <w:rFonts w:ascii="仿宋_GB2312" w:hAnsi="仿宋_GB2312" w:cs="仿宋_GB2312"/>
          <w:color w:val="000000" w:themeColor="text1"/>
          <w:sz w:val="32"/>
          <w:szCs w:val="32"/>
          <w14:textFill>
            <w14:solidFill>
              <w14:schemeClr w14:val="tx1"/>
            </w14:solidFill>
          </w14:textFill>
        </w:rPr>
      </w:pPr>
      <w:r>
        <w:rPr>
          <w:rStyle w:val="8"/>
          <w:rFonts w:hint="eastAsia" w:ascii="仿宋_GB2312" w:hAnsi="仿宋_GB2312" w:cs="仿宋_GB2312"/>
          <w:color w:val="000000" w:themeColor="text1"/>
          <w:sz w:val="32"/>
          <w:szCs w:val="32"/>
          <w:lang w:val="en-US" w:eastAsia="zh-CN"/>
          <w14:textFill>
            <w14:solidFill>
              <w14:schemeClr w14:val="tx1"/>
            </w14:solidFill>
          </w14:textFill>
        </w:rPr>
        <w:t>6</w:t>
      </w:r>
      <w:r>
        <w:rPr>
          <w:rStyle w:val="8"/>
          <w:rFonts w:hint="eastAsia" w:ascii="仿宋_GB2312" w:hAnsi="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i w:val="0"/>
          <w:iCs w:val="0"/>
          <w:caps w:val="0"/>
          <w:color w:val="191919"/>
          <w:spacing w:val="0"/>
          <w:sz w:val="32"/>
          <w:szCs w:val="32"/>
          <w:shd w:val="clear" w:fill="FFFFFF"/>
        </w:rPr>
        <w:t>拥有与</w:t>
      </w:r>
      <w:r>
        <w:rPr>
          <w:rFonts w:hint="eastAsia" w:ascii="仿宋_GB2312" w:hAnsi="仿宋_GB2312" w:eastAsia="仿宋_GB2312" w:cs="仿宋_GB2312"/>
          <w:i w:val="0"/>
          <w:iCs w:val="0"/>
          <w:caps w:val="0"/>
          <w:color w:val="191919"/>
          <w:spacing w:val="0"/>
          <w:sz w:val="32"/>
          <w:szCs w:val="32"/>
          <w:shd w:val="clear" w:fill="FFFFFF"/>
          <w:lang w:val="en-US" w:eastAsia="zh-CN"/>
        </w:rPr>
        <w:t>赛事</w:t>
      </w:r>
      <w:r>
        <w:rPr>
          <w:rFonts w:hint="eastAsia" w:ascii="仿宋_GB2312" w:hAnsi="仿宋_GB2312" w:eastAsia="仿宋_GB2312" w:cs="仿宋_GB2312"/>
          <w:i w:val="0"/>
          <w:iCs w:val="0"/>
          <w:caps w:val="0"/>
          <w:color w:val="191919"/>
          <w:spacing w:val="0"/>
          <w:sz w:val="32"/>
          <w:szCs w:val="32"/>
          <w:shd w:val="clear" w:fill="FFFFFF"/>
        </w:rPr>
        <w:t>规模相当的组织机构、专业技术和管理人员</w:t>
      </w:r>
      <w:r>
        <w:rPr>
          <w:rStyle w:val="8"/>
          <w:rFonts w:hint="eastAsia" w:ascii="仿宋_GB2312" w:hAnsi="仿宋_GB2312" w:eastAsia="仿宋_GB2312" w:cs="仿宋_GB2312"/>
          <w:color w:val="000000" w:themeColor="text1"/>
          <w:sz w:val="32"/>
          <w:szCs w:val="32"/>
          <w14:textFill>
            <w14:solidFill>
              <w14:schemeClr w14:val="tx1"/>
            </w14:solidFill>
          </w14:textFill>
        </w:rPr>
        <w:t>；</w:t>
      </w:r>
    </w:p>
    <w:p>
      <w:pPr>
        <w:pStyle w:val="7"/>
        <w:numPr>
          <w:ilvl w:val="255"/>
          <w:numId w:val="0"/>
        </w:numPr>
        <w:adjustRightInd w:val="0"/>
        <w:snapToGrid w:val="0"/>
        <w:ind w:firstLine="632" w:firstLineChars="200"/>
        <w:rPr>
          <w:rFonts w:ascii="仿宋_GB2312" w:hAnsi="仿宋_GB2312" w:cs="仿宋_GB2312"/>
          <w:color w:val="000000" w:themeColor="text1"/>
          <w:szCs w:val="32"/>
          <w14:textFill>
            <w14:solidFill>
              <w14:schemeClr w14:val="tx1"/>
            </w14:solidFill>
          </w14:textFill>
        </w:rPr>
      </w:pPr>
      <w:r>
        <w:rPr>
          <w:rStyle w:val="8"/>
          <w:rFonts w:hint="eastAsia" w:ascii="仿宋_GB2312" w:hAnsi="仿宋_GB2312" w:cs="仿宋_GB2312"/>
          <w:color w:val="000000" w:themeColor="text1"/>
          <w:sz w:val="32"/>
          <w:szCs w:val="32"/>
          <w:lang w:val="en-US" w:eastAsia="zh-CN"/>
          <w14:textFill>
            <w14:solidFill>
              <w14:schemeClr w14:val="tx1"/>
            </w14:solidFill>
          </w14:textFill>
        </w:rPr>
        <w:t>7</w:t>
      </w:r>
      <w:r>
        <w:rPr>
          <w:rStyle w:val="8"/>
          <w:rFonts w:hint="eastAsia" w:ascii="仿宋_GB2312" w:hAnsi="仿宋_GB2312" w:cs="仿宋_GB2312"/>
          <w:color w:val="000000" w:themeColor="text1"/>
          <w:sz w:val="32"/>
          <w:szCs w:val="32"/>
          <w14:textFill>
            <w14:solidFill>
              <w14:schemeClr w14:val="tx1"/>
            </w14:solidFill>
          </w14:textFill>
        </w:rPr>
        <w:t>.</w:t>
      </w:r>
      <w:r>
        <w:rPr>
          <w:rStyle w:val="8"/>
          <w:rFonts w:hint="eastAsia" w:ascii="仿宋_GB2312" w:hAnsi="仿宋_GB2312" w:eastAsia="仿宋_GB2312" w:cs="仿宋_GB2312"/>
          <w:color w:val="000000" w:themeColor="text1"/>
          <w:sz w:val="32"/>
          <w:szCs w:val="32"/>
          <w:lang w:val="en-US" w:eastAsia="zh-CN"/>
          <w14:textFill>
            <w14:solidFill>
              <w14:schemeClr w14:val="tx1"/>
            </w14:solidFill>
          </w14:textFill>
        </w:rPr>
        <w:t>比赛期间</w:t>
      </w:r>
      <w:r>
        <w:rPr>
          <w:rStyle w:val="8"/>
          <w:rFonts w:hint="eastAsia" w:ascii="仿宋_GB2312" w:hAnsi="仿宋_GB2312" w:eastAsia="仿宋_GB2312" w:cs="仿宋_GB2312"/>
          <w:color w:val="000000" w:themeColor="text1"/>
          <w:sz w:val="32"/>
          <w:szCs w:val="32"/>
          <w14:textFill>
            <w14:solidFill>
              <w14:schemeClr w14:val="tx1"/>
            </w14:solidFill>
          </w14:textFill>
        </w:rPr>
        <w:t>自觉接受大赛办公室指派的</w:t>
      </w:r>
      <w:r>
        <w:rPr>
          <w:rFonts w:hint="eastAsia" w:ascii="仿宋_GB2312" w:hAnsi="仿宋_GB2312" w:eastAsia="仿宋_GB2312" w:cs="仿宋_GB2312"/>
          <w:i w:val="0"/>
          <w:iCs w:val="0"/>
          <w:caps w:val="0"/>
          <w:color w:val="191919"/>
          <w:spacing w:val="0"/>
          <w:sz w:val="32"/>
          <w:szCs w:val="32"/>
          <w:shd w:val="clear" w:fill="FFFFFF"/>
        </w:rPr>
        <w:t>赛事监督或技术</w:t>
      </w:r>
      <w:r>
        <w:rPr>
          <w:rFonts w:hint="eastAsia" w:ascii="仿宋_GB2312" w:hAnsi="仿宋_GB2312" w:eastAsia="仿宋_GB2312" w:cs="仿宋_GB2312"/>
          <w:i w:val="0"/>
          <w:iCs w:val="0"/>
          <w:caps w:val="0"/>
          <w:color w:val="191919"/>
          <w:spacing w:val="0"/>
          <w:sz w:val="32"/>
          <w:szCs w:val="32"/>
          <w:shd w:val="clear" w:fill="FFFFFF"/>
          <w:lang w:val="en-US" w:eastAsia="zh-CN"/>
        </w:rPr>
        <w:t>人</w:t>
      </w:r>
      <w:r>
        <w:rPr>
          <w:rFonts w:hint="eastAsia" w:ascii="仿宋_GB2312" w:hAnsi="仿宋_GB2312" w:eastAsia="仿宋_GB2312" w:cs="仿宋_GB2312"/>
          <w:i w:val="0"/>
          <w:iCs w:val="0"/>
          <w:caps w:val="0"/>
          <w:color w:val="191919"/>
          <w:spacing w:val="0"/>
          <w:sz w:val="32"/>
          <w:szCs w:val="32"/>
          <w:shd w:val="clear" w:fill="FFFFFF"/>
        </w:rPr>
        <w:t>员进行现场指导、</w:t>
      </w:r>
      <w:r>
        <w:rPr>
          <w:rFonts w:hint="eastAsia" w:ascii="仿宋_GB2312" w:hAnsi="仿宋_GB2312" w:eastAsia="仿宋_GB2312" w:cs="仿宋_GB2312"/>
          <w:i w:val="0"/>
          <w:iCs w:val="0"/>
          <w:caps w:val="0"/>
          <w:color w:val="191919"/>
          <w:spacing w:val="0"/>
          <w:sz w:val="32"/>
          <w:szCs w:val="32"/>
          <w:shd w:val="clear" w:fill="FFFFFF"/>
          <w:lang w:val="en-US" w:eastAsia="zh-CN"/>
        </w:rPr>
        <w:t>检</w:t>
      </w:r>
      <w:r>
        <w:rPr>
          <w:rFonts w:hint="eastAsia" w:ascii="仿宋_GB2312" w:hAnsi="仿宋_GB2312" w:eastAsia="仿宋_GB2312" w:cs="仿宋_GB2312"/>
          <w:i w:val="0"/>
          <w:iCs w:val="0"/>
          <w:caps w:val="0"/>
          <w:color w:val="191919"/>
          <w:spacing w:val="0"/>
          <w:sz w:val="32"/>
          <w:szCs w:val="32"/>
          <w:shd w:val="clear" w:fill="FFFFFF"/>
        </w:rPr>
        <w:t>查赛事</w:t>
      </w:r>
      <w:r>
        <w:rPr>
          <w:rFonts w:hint="eastAsia" w:ascii="仿宋_GB2312" w:hAnsi="仿宋_GB2312" w:eastAsia="仿宋_GB2312" w:cs="仿宋_GB2312"/>
          <w:color w:val="000000" w:themeColor="text1"/>
          <w:sz w:val="32"/>
          <w:szCs w:val="32"/>
          <w14:textFill>
            <w14:solidFill>
              <w14:schemeClr w14:val="tx1"/>
            </w14:solidFill>
          </w14:textFill>
        </w:rPr>
        <w:t>并承担相关费用。</w:t>
      </w:r>
    </w:p>
    <w:p>
      <w:pPr>
        <w:adjustRightInd w:val="0"/>
        <w:snapToGrid w:val="0"/>
        <w:ind w:firstLine="632" w:firstLineChars="200"/>
        <w:rPr>
          <w:rFonts w:ascii="仿宋_GB2312" w:hAnsi="仿宋_GB2312" w:cs="仿宋_GB2312"/>
          <w:szCs w:val="32"/>
        </w:rPr>
      </w:pPr>
      <w:r>
        <w:rPr>
          <w:rFonts w:hint="eastAsia" w:ascii="仿宋_GB2312" w:hAnsi="仿宋_GB2312" w:cs="仿宋_GB2312"/>
          <w:color w:val="000000" w:themeColor="text1"/>
          <w:szCs w:val="32"/>
          <w14:textFill>
            <w14:solidFill>
              <w14:schemeClr w14:val="tx1"/>
            </w14:solidFill>
          </w14:textFill>
        </w:rPr>
        <w:t xml:space="preserve">第十三条 </w:t>
      </w:r>
      <w:r>
        <w:rPr>
          <w:rFonts w:hint="eastAsia" w:ascii="仿宋_GB2312" w:hAnsi="仿宋_GB2312" w:cs="仿宋_GB2312"/>
          <w:szCs w:val="32"/>
        </w:rPr>
        <w:t>申办选拔赛，应提供以下材料：</w:t>
      </w:r>
    </w:p>
    <w:p>
      <w:pPr>
        <w:spacing w:line="380" w:lineRule="exact"/>
        <w:ind w:firstLine="640"/>
        <w:rPr>
          <w:rFonts w:ascii="仿宋_GB2312" w:hAnsi="仿宋_GB2312" w:cs="仿宋_GB2312"/>
          <w:szCs w:val="32"/>
        </w:rPr>
      </w:pPr>
      <w:r>
        <w:rPr>
          <w:rFonts w:hint="eastAsia" w:ascii="仿宋_GB2312" w:hAnsi="仿宋_GB2312" w:cs="仿宋_GB2312"/>
          <w:szCs w:val="32"/>
        </w:rPr>
        <w:t>1.公文格式的申办函；</w:t>
      </w:r>
    </w:p>
    <w:p>
      <w:pPr>
        <w:spacing w:line="380" w:lineRule="exact"/>
        <w:ind w:firstLine="640"/>
        <w:rPr>
          <w:rFonts w:ascii="仿宋_GB2312" w:hAnsi="仿宋_GB2312" w:cs="仿宋_GB2312"/>
          <w:szCs w:val="32"/>
        </w:rPr>
      </w:pPr>
      <w:r>
        <w:rPr>
          <w:rFonts w:hint="eastAsia" w:ascii="仿宋_GB2312" w:hAnsi="仿宋_GB2312" w:cs="仿宋_GB2312"/>
          <w:szCs w:val="32"/>
        </w:rPr>
        <w:t>2.</w:t>
      </w:r>
      <w:r>
        <w:rPr>
          <w:rFonts w:hint="eastAsia" w:ascii="仿宋_GB2312" w:hAnsi="仿宋_GB2312" w:eastAsia="仿宋_GB2312" w:cs="仿宋_GB2312"/>
          <w:i w:val="0"/>
          <w:iCs w:val="0"/>
          <w:caps w:val="0"/>
          <w:color w:val="191919"/>
          <w:spacing w:val="0"/>
          <w:sz w:val="32"/>
          <w:szCs w:val="32"/>
          <w:shd w:val="clear" w:fill="FFFFFF"/>
        </w:rPr>
        <w:t>法人登记证</w:t>
      </w:r>
      <w:r>
        <w:rPr>
          <w:rFonts w:hint="eastAsia" w:ascii="仿宋_GB2312" w:hAnsi="仿宋_GB2312" w:eastAsia="仿宋_GB2312" w:cs="仿宋_GB2312"/>
          <w:i w:val="0"/>
          <w:iCs w:val="0"/>
          <w:caps w:val="0"/>
          <w:color w:val="191919"/>
          <w:spacing w:val="0"/>
          <w:sz w:val="32"/>
          <w:szCs w:val="32"/>
          <w:shd w:val="clear" w:fill="FFFFFF"/>
          <w:lang w:val="en-US" w:eastAsia="zh-CN"/>
        </w:rPr>
        <w:t>书</w:t>
      </w:r>
      <w:r>
        <w:rPr>
          <w:rFonts w:hint="eastAsia" w:ascii="仿宋_GB2312" w:hAnsi="仿宋_GB2312" w:eastAsia="仿宋_GB2312" w:cs="仿宋_GB2312"/>
          <w:sz w:val="32"/>
          <w:szCs w:val="32"/>
          <w:lang w:val="en-US" w:eastAsia="zh-CN"/>
        </w:rPr>
        <w:t>和</w:t>
      </w:r>
      <w:r>
        <w:rPr>
          <w:rFonts w:hint="eastAsia" w:ascii="仿宋_GB2312" w:hAnsi="仿宋_GB2312" w:cs="仿宋_GB2312"/>
          <w:szCs w:val="32"/>
          <w:lang w:val="en-US" w:eastAsia="zh-CN"/>
        </w:rPr>
        <w:t>资信证明复印件</w:t>
      </w:r>
      <w:r>
        <w:rPr>
          <w:rFonts w:hint="eastAsia" w:ascii="仿宋_GB2312" w:hAnsi="仿宋_GB2312" w:cs="仿宋_GB2312"/>
          <w:szCs w:val="32"/>
        </w:rPr>
        <w:t>；</w:t>
      </w:r>
    </w:p>
    <w:p>
      <w:pPr>
        <w:spacing w:line="380" w:lineRule="exact"/>
        <w:ind w:firstLine="640"/>
        <w:rPr>
          <w:rFonts w:ascii="仿宋_GB2312" w:hAnsi="仿宋_GB2312" w:cs="仿宋_GB2312"/>
          <w:szCs w:val="32"/>
        </w:rPr>
      </w:pPr>
      <w:r>
        <w:rPr>
          <w:rFonts w:hint="eastAsia" w:ascii="仿宋_GB2312" w:hAnsi="仿宋_GB2312" w:cs="仿宋_GB2312"/>
          <w:szCs w:val="32"/>
        </w:rPr>
        <w:t>3.单位简介</w:t>
      </w:r>
    </w:p>
    <w:p>
      <w:pPr>
        <w:spacing w:line="380" w:lineRule="exact"/>
        <w:ind w:firstLine="640"/>
        <w:rPr>
          <w:rFonts w:ascii="仿宋_GB2312" w:hAnsi="仿宋_GB2312" w:cs="仿宋_GB2312"/>
          <w:szCs w:val="32"/>
        </w:rPr>
      </w:pPr>
      <w:r>
        <w:rPr>
          <w:rFonts w:hint="eastAsia" w:ascii="仿宋_GB2312" w:hAnsi="仿宋_GB2312" w:cs="仿宋_GB2312"/>
          <w:szCs w:val="32"/>
          <w:lang w:val="en-US" w:eastAsia="zh-CN"/>
        </w:rPr>
        <w:t>4</w:t>
      </w:r>
      <w:r>
        <w:rPr>
          <w:rFonts w:hint="eastAsia" w:ascii="仿宋_GB2312" w:hAnsi="仿宋_GB2312" w:cs="仿宋_GB2312"/>
          <w:szCs w:val="32"/>
        </w:rPr>
        <w:t>.</w:t>
      </w:r>
      <w:r>
        <w:rPr>
          <w:rFonts w:hint="eastAsia" w:ascii="仿宋_GB2312" w:hAnsi="仿宋_GB2312" w:cs="仿宋_GB2312"/>
          <w:szCs w:val="32"/>
          <w:lang w:val="en-US" w:eastAsia="zh-CN"/>
        </w:rPr>
        <w:t>选拔</w:t>
      </w:r>
      <w:r>
        <w:rPr>
          <w:rFonts w:hint="eastAsia" w:ascii="仿宋_GB2312" w:hAnsi="仿宋_GB2312" w:cs="仿宋_GB2312"/>
          <w:szCs w:val="32"/>
        </w:rPr>
        <w:t>赛申请表；</w:t>
      </w:r>
    </w:p>
    <w:p>
      <w:pPr>
        <w:spacing w:line="380" w:lineRule="exact"/>
        <w:ind w:firstLine="640"/>
        <w:rPr>
          <w:rFonts w:ascii="仿宋_GB2312" w:hAnsi="仿宋_GB2312" w:cs="仿宋_GB2312"/>
          <w:szCs w:val="32"/>
        </w:rPr>
      </w:pPr>
      <w:r>
        <w:rPr>
          <w:rFonts w:hint="eastAsia" w:ascii="仿宋_GB2312" w:hAnsi="仿宋_GB2312" w:cs="仿宋_GB2312"/>
          <w:szCs w:val="32"/>
          <w:lang w:val="en-US" w:eastAsia="zh-CN"/>
        </w:rPr>
        <w:t>5</w:t>
      </w:r>
      <w:r>
        <w:rPr>
          <w:rFonts w:hint="eastAsia" w:ascii="仿宋_GB2312" w:hAnsi="仿宋_GB2312" w:cs="仿宋_GB2312"/>
          <w:szCs w:val="32"/>
        </w:rPr>
        <w:t>.</w:t>
      </w:r>
      <w:r>
        <w:rPr>
          <w:rFonts w:hint="eastAsia" w:ascii="仿宋_GB2312" w:hAnsi="仿宋_GB2312" w:cs="仿宋_GB2312"/>
          <w:szCs w:val="32"/>
          <w:lang w:val="en-US" w:eastAsia="zh-CN"/>
        </w:rPr>
        <w:t>选拔</w:t>
      </w:r>
      <w:r>
        <w:rPr>
          <w:rFonts w:hint="eastAsia" w:ascii="仿宋_GB2312" w:hAnsi="仿宋_GB2312" w:cs="仿宋_GB2312"/>
          <w:szCs w:val="32"/>
        </w:rPr>
        <w:t>赛的具体实施方案，包括选拔赛的具体名称、时间、场地设施、组织机构、竞赛程序、管理团队、专家团队、裁判团队、资金来源、保障条件等；</w:t>
      </w:r>
    </w:p>
    <w:p>
      <w:pPr>
        <w:spacing w:line="380" w:lineRule="exact"/>
        <w:ind w:firstLine="640"/>
        <w:rPr>
          <w:rFonts w:ascii="仿宋_GB2312" w:hAnsi="仿宋_GB2312" w:cs="仿宋_GB2312"/>
          <w:szCs w:val="32"/>
        </w:rPr>
      </w:pPr>
      <w:r>
        <w:rPr>
          <w:rFonts w:hint="eastAsia" w:ascii="仿宋_GB2312" w:hAnsi="仿宋_GB2312" w:cs="仿宋_GB2312"/>
          <w:szCs w:val="32"/>
          <w:lang w:val="en-US" w:eastAsia="zh-CN"/>
        </w:rPr>
        <w:t>6</w:t>
      </w:r>
      <w:r>
        <w:rPr>
          <w:rFonts w:hint="eastAsia" w:ascii="仿宋_GB2312" w:hAnsi="仿宋_GB2312" w:cs="仿宋_GB2312"/>
          <w:szCs w:val="32"/>
        </w:rPr>
        <w:t>.举办过类似活动的总结含图片及对应的证明材料（如活动现场照片，视频资料，媒体的相关报道等）；</w:t>
      </w:r>
    </w:p>
    <w:p>
      <w:pPr>
        <w:spacing w:line="380" w:lineRule="exact"/>
        <w:ind w:firstLine="640"/>
        <w:rPr>
          <w:rFonts w:ascii="仿宋_GB2312" w:hAnsi="仿宋_GB2312" w:cs="仿宋_GB2312"/>
          <w:szCs w:val="32"/>
        </w:rPr>
      </w:pPr>
      <w:r>
        <w:rPr>
          <w:rFonts w:hint="eastAsia" w:ascii="仿宋_GB2312" w:hAnsi="仿宋_GB2312" w:cs="仿宋_GB2312"/>
          <w:szCs w:val="32"/>
          <w:lang w:val="en-US" w:eastAsia="zh-CN"/>
        </w:rPr>
        <w:t>7</w:t>
      </w:r>
      <w:r>
        <w:rPr>
          <w:rFonts w:hint="eastAsia" w:ascii="仿宋_GB2312" w:hAnsi="仿宋_GB2312" w:cs="仿宋_GB2312"/>
          <w:szCs w:val="32"/>
        </w:rPr>
        <w:t>.承诺书（安全及诚信承诺）。</w:t>
      </w:r>
    </w:p>
    <w:p>
      <w:pPr>
        <w:spacing w:line="380" w:lineRule="exact"/>
        <w:jc w:val="center"/>
        <w:rPr>
          <w:rFonts w:ascii="仿宋_GB2312" w:hAnsi="仿宋_GB2312" w:cs="仿宋_GB2312"/>
          <w:b/>
          <w:szCs w:val="32"/>
        </w:rPr>
      </w:pPr>
    </w:p>
    <w:p>
      <w:pPr>
        <w:spacing w:line="380" w:lineRule="exact"/>
        <w:jc w:val="center"/>
        <w:rPr>
          <w:rFonts w:ascii="仿宋_GB2312" w:hAnsi="仿宋_GB2312" w:cs="仿宋_GB2312"/>
          <w:b/>
          <w:szCs w:val="32"/>
        </w:rPr>
      </w:pPr>
      <w:r>
        <w:rPr>
          <w:rFonts w:hint="eastAsia" w:ascii="仿宋_GB2312" w:hAnsi="仿宋_GB2312" w:cs="仿宋_GB2312"/>
          <w:b/>
          <w:szCs w:val="32"/>
        </w:rPr>
        <w:t>第三章  审批流程</w:t>
      </w:r>
    </w:p>
    <w:p>
      <w:pPr>
        <w:spacing w:line="380" w:lineRule="exact"/>
        <w:ind w:firstLine="640"/>
        <w:rPr>
          <w:rFonts w:ascii="仿宋_GB2312" w:hAnsi="仿宋_GB2312" w:cs="仿宋_GB2312"/>
          <w:szCs w:val="32"/>
        </w:rPr>
      </w:pPr>
      <w:r>
        <w:rPr>
          <w:rFonts w:hint="eastAsia" w:ascii="仿宋_GB2312" w:hAnsi="仿宋_GB2312" w:cs="仿宋_GB2312"/>
          <w:szCs w:val="32"/>
        </w:rPr>
        <w:t>第十四条 申办单位每年根据大赛文件中的申报要求，向大赛管理办公室提交申报材料。</w:t>
      </w:r>
    </w:p>
    <w:p>
      <w:pPr>
        <w:spacing w:line="380" w:lineRule="exact"/>
        <w:ind w:firstLine="632" w:firstLineChars="200"/>
        <w:rPr>
          <w:rFonts w:ascii="仿宋_GB2312" w:hAnsi="仿宋_GB2312" w:cs="仿宋_GB2312"/>
          <w:szCs w:val="32"/>
        </w:rPr>
      </w:pPr>
      <w:r>
        <w:rPr>
          <w:rFonts w:hint="eastAsia" w:ascii="仿宋_GB2312" w:hAnsi="仿宋_GB2312" w:cs="仿宋_GB2312"/>
          <w:szCs w:val="32"/>
        </w:rPr>
        <w:t>第十五条 大赛管理办公室组织专家对申报材料进行审查，通过后将签订</w:t>
      </w:r>
      <w:r>
        <w:rPr>
          <w:rStyle w:val="8"/>
          <w:rFonts w:hint="eastAsia" w:ascii="仿宋_GB2312" w:hAnsi="仿宋_GB2312" w:cs="仿宋_GB2312"/>
          <w:color w:val="000000" w:themeColor="text1"/>
          <w:sz w:val="32"/>
          <w:szCs w:val="32"/>
          <w14:textFill>
            <w14:solidFill>
              <w14:schemeClr w14:val="tx1"/>
            </w14:solidFill>
          </w14:textFill>
        </w:rPr>
        <w:t>《选拔赛承办合作协议》</w:t>
      </w:r>
      <w:r>
        <w:rPr>
          <w:rFonts w:hint="eastAsia" w:ascii="仿宋_GB2312" w:hAnsi="仿宋_GB2312" w:cs="仿宋_GB2312"/>
          <w:szCs w:val="32"/>
        </w:rPr>
        <w:t>。</w:t>
      </w:r>
    </w:p>
    <w:p>
      <w:pPr>
        <w:spacing w:line="380" w:lineRule="exact"/>
        <w:ind w:firstLine="632" w:firstLineChars="200"/>
        <w:rPr>
          <w:rFonts w:ascii="仿宋_GB2312" w:hAnsi="仿宋_GB2312" w:cs="仿宋_GB2312"/>
          <w:szCs w:val="32"/>
        </w:rPr>
      </w:pPr>
      <w:r>
        <w:rPr>
          <w:rFonts w:hint="eastAsia" w:ascii="仿宋_GB2312" w:hAnsi="仿宋_GB2312" w:cs="仿宋_GB2312"/>
          <w:szCs w:val="32"/>
        </w:rPr>
        <w:t>第十六条 选拔赛的授权有效期限为一年，期间原则上只举办一次选拔赛。</w:t>
      </w:r>
    </w:p>
    <w:p>
      <w:pPr>
        <w:adjustRightInd w:val="0"/>
        <w:snapToGrid w:val="0"/>
        <w:ind w:firstLine="632" w:firstLineChars="200"/>
        <w:rPr>
          <w:rFonts w:ascii="仿宋_GB2312" w:hAnsi="仿宋_GB2312" w:cs="仿宋_GB2312"/>
          <w:szCs w:val="32"/>
        </w:rPr>
      </w:pPr>
      <w:r>
        <w:rPr>
          <w:rFonts w:hint="eastAsia" w:ascii="仿宋_GB2312" w:hAnsi="仿宋_GB2312" w:cs="仿宋_GB2312"/>
          <w:szCs w:val="32"/>
        </w:rPr>
        <w:t>第十七条 审批流程</w:t>
      </w:r>
    </w:p>
    <w:p>
      <w:pPr>
        <w:pStyle w:val="7"/>
        <w:numPr>
          <w:ilvl w:val="255"/>
          <w:numId w:val="0"/>
        </w:numPr>
        <w:autoSpaceDE w:val="0"/>
        <w:autoSpaceDN w:val="0"/>
        <w:adjustRightInd w:val="0"/>
        <w:snapToGrid w:val="0"/>
        <w:ind w:firstLine="632" w:firstLineChars="200"/>
        <w:jc w:val="left"/>
        <w:rPr>
          <w:rFonts w:hint="eastAsia"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（一）提交资料</w:t>
      </w:r>
    </w:p>
    <w:p>
      <w:pPr>
        <w:pStyle w:val="7"/>
        <w:numPr>
          <w:ilvl w:val="255"/>
          <w:numId w:val="0"/>
        </w:numPr>
        <w:autoSpaceDE w:val="0"/>
        <w:autoSpaceDN w:val="0"/>
        <w:adjustRightInd w:val="0"/>
        <w:snapToGrid w:val="0"/>
        <w:ind w:firstLine="632" w:firstLineChars="200"/>
        <w:jc w:val="left"/>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（二）</w:t>
      </w:r>
      <w:r>
        <w:rPr>
          <w:rFonts w:hint="eastAsia" w:ascii="仿宋_GB2312" w:hAnsi="仿宋_GB2312" w:cs="仿宋_GB2312"/>
          <w:color w:val="000000" w:themeColor="text1"/>
          <w:kern w:val="0"/>
          <w:szCs w:val="32"/>
          <w:lang w:val="en-US" w:eastAsia="zh-CN"/>
          <w14:textFill>
            <w14:solidFill>
              <w14:schemeClr w14:val="tx1"/>
            </w14:solidFill>
          </w14:textFill>
        </w:rPr>
        <w:t>审查</w:t>
      </w:r>
      <w:r>
        <w:rPr>
          <w:rFonts w:hint="eastAsia" w:ascii="仿宋_GB2312" w:hAnsi="仿宋_GB2312" w:cs="仿宋_GB2312"/>
          <w:color w:val="000000" w:themeColor="text1"/>
          <w:kern w:val="0"/>
          <w:szCs w:val="32"/>
          <w14:textFill>
            <w14:solidFill>
              <w14:schemeClr w14:val="tx1"/>
            </w14:solidFill>
          </w14:textFill>
        </w:rPr>
        <w:t>评定</w:t>
      </w:r>
    </w:p>
    <w:p>
      <w:pPr>
        <w:pStyle w:val="7"/>
        <w:numPr>
          <w:ilvl w:val="255"/>
          <w:numId w:val="0"/>
        </w:numPr>
        <w:autoSpaceDE w:val="0"/>
        <w:autoSpaceDN w:val="0"/>
        <w:adjustRightInd w:val="0"/>
        <w:snapToGrid w:val="0"/>
        <w:ind w:firstLine="632" w:firstLineChars="200"/>
        <w:jc w:val="left"/>
        <w:rPr>
          <w:rFonts w:hint="eastAsia" w:ascii="仿宋_GB2312" w:hAnsi="仿宋_GB2312" w:eastAsia="仿宋_GB2312" w:cs="仿宋_GB2312"/>
          <w:color w:val="000000" w:themeColor="text1"/>
          <w:kern w:val="0"/>
          <w:szCs w:val="32"/>
          <w:lang w:val="en-US" w:eastAsia="zh-CN"/>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（三）</w:t>
      </w:r>
      <w:r>
        <w:rPr>
          <w:rFonts w:hint="eastAsia" w:ascii="仿宋_GB2312" w:hAnsi="仿宋_GB2312" w:cs="仿宋_GB2312"/>
          <w:color w:val="000000" w:themeColor="text1"/>
          <w:kern w:val="0"/>
          <w:szCs w:val="32"/>
          <w:lang w:val="en-US" w:eastAsia="zh-CN"/>
          <w14:textFill>
            <w14:solidFill>
              <w14:schemeClr w14:val="tx1"/>
            </w14:solidFill>
          </w14:textFill>
        </w:rPr>
        <w:t>备案</w:t>
      </w:r>
    </w:p>
    <w:p>
      <w:pPr>
        <w:pStyle w:val="7"/>
        <w:numPr>
          <w:ilvl w:val="255"/>
          <w:numId w:val="0"/>
        </w:numPr>
        <w:autoSpaceDE w:val="0"/>
        <w:autoSpaceDN w:val="0"/>
        <w:adjustRightInd w:val="0"/>
        <w:snapToGrid w:val="0"/>
        <w:ind w:firstLine="632" w:firstLineChars="200"/>
        <w:jc w:val="left"/>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（四）签订</w:t>
      </w:r>
      <w:r>
        <w:rPr>
          <w:rStyle w:val="8"/>
          <w:rFonts w:hint="eastAsia" w:ascii="仿宋_GB2312" w:hAnsi="仿宋_GB2312" w:cs="仿宋_GB2312"/>
          <w:color w:val="000000" w:themeColor="text1"/>
          <w:sz w:val="32"/>
          <w:szCs w:val="32"/>
          <w14:textFill>
            <w14:solidFill>
              <w14:schemeClr w14:val="tx1"/>
            </w14:solidFill>
          </w14:textFill>
        </w:rPr>
        <w:t>《选拔赛承办合作协议》</w:t>
      </w:r>
    </w:p>
    <w:p>
      <w:pPr>
        <w:pStyle w:val="7"/>
        <w:numPr>
          <w:ilvl w:val="255"/>
          <w:numId w:val="0"/>
        </w:numPr>
        <w:autoSpaceDE w:val="0"/>
        <w:autoSpaceDN w:val="0"/>
        <w:adjustRightInd w:val="0"/>
        <w:snapToGrid w:val="0"/>
        <w:ind w:firstLine="632" w:firstLineChars="200"/>
        <w:jc w:val="left"/>
        <w:rPr>
          <w:rFonts w:hint="default" w:ascii="仿宋_GB2312" w:hAnsi="仿宋_GB2312" w:eastAsia="仿宋_GB2312" w:cs="仿宋_GB2312"/>
          <w:color w:val="000000" w:themeColor="text1"/>
          <w:kern w:val="0"/>
          <w:szCs w:val="32"/>
          <w:lang w:val="en-US" w:eastAsia="zh-CN"/>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（五）</w:t>
      </w:r>
      <w:r>
        <w:rPr>
          <w:rFonts w:hint="eastAsia" w:ascii="仿宋_GB2312" w:hAnsi="仿宋_GB2312" w:cs="仿宋_GB2312"/>
          <w:color w:val="000000" w:themeColor="text1"/>
          <w:kern w:val="0"/>
          <w:szCs w:val="32"/>
          <w:lang w:val="en-US" w:eastAsia="zh-CN"/>
          <w14:textFill>
            <w14:solidFill>
              <w14:schemeClr w14:val="tx1"/>
            </w14:solidFill>
          </w14:textFill>
        </w:rPr>
        <w:t>下发同意承办文件</w:t>
      </w:r>
    </w:p>
    <w:p>
      <w:pPr>
        <w:adjustRightInd w:val="0"/>
        <w:snapToGrid w:val="0"/>
        <w:jc w:val="center"/>
        <w:rPr>
          <w:rFonts w:ascii="仿宋_GB2312" w:hAnsi="仿宋_GB2312" w:cs="仿宋_GB2312"/>
          <w:b/>
          <w:color w:val="000000" w:themeColor="text1"/>
          <w:szCs w:val="32"/>
          <w14:textFill>
            <w14:solidFill>
              <w14:schemeClr w14:val="tx1"/>
            </w14:solidFill>
          </w14:textFill>
        </w:rPr>
      </w:pPr>
    </w:p>
    <w:p>
      <w:pPr>
        <w:spacing w:line="380" w:lineRule="exact"/>
        <w:jc w:val="center"/>
        <w:rPr>
          <w:rFonts w:ascii="仿宋_GB2312" w:hAnsi="仿宋_GB2312" w:cs="仿宋_GB2312"/>
          <w:szCs w:val="32"/>
        </w:rPr>
      </w:pPr>
      <w:r>
        <w:rPr>
          <w:rFonts w:hint="eastAsia" w:ascii="仿宋_GB2312" w:hAnsi="仿宋_GB2312" w:cs="仿宋_GB2312"/>
          <w:b/>
          <w:szCs w:val="32"/>
        </w:rPr>
        <w:t>第四章  组织管理</w:t>
      </w:r>
    </w:p>
    <w:p>
      <w:pPr>
        <w:spacing w:line="380" w:lineRule="exact"/>
        <w:ind w:firstLine="632" w:firstLineChars="200"/>
        <w:rPr>
          <w:rFonts w:ascii="仿宋_GB2312" w:hAnsi="仿宋_GB2312" w:cs="仿宋_GB2312"/>
          <w:szCs w:val="32"/>
        </w:rPr>
      </w:pPr>
      <w:r>
        <w:rPr>
          <w:rFonts w:hint="eastAsia" w:ascii="仿宋_GB2312" w:hAnsi="仿宋_GB2312" w:cs="仿宋_GB2312"/>
          <w:szCs w:val="32"/>
        </w:rPr>
        <w:t>第十八条 选拔赛的联合主办单位和承办单位对赛事活动的全过程承担主体责任。</w:t>
      </w:r>
    </w:p>
    <w:p>
      <w:pPr>
        <w:spacing w:line="380" w:lineRule="exact"/>
        <w:ind w:firstLine="632" w:firstLineChars="200"/>
        <w:rPr>
          <w:rFonts w:ascii="仿宋_GB2312" w:hAnsi="仿宋_GB2312" w:cs="仿宋_GB2312"/>
          <w:color w:val="000000"/>
          <w:szCs w:val="32"/>
        </w:rPr>
      </w:pPr>
      <w:r>
        <w:rPr>
          <w:rFonts w:hint="eastAsia" w:ascii="仿宋_GB2312" w:hAnsi="仿宋_GB2312" w:cs="仿宋_GB2312"/>
          <w:szCs w:val="32"/>
        </w:rPr>
        <w:t>第十九条 严格按照国家的相关法律法规</w:t>
      </w:r>
      <w:r>
        <w:rPr>
          <w:rFonts w:hint="eastAsia" w:ascii="仿宋_GB2312" w:hAnsi="仿宋_GB2312" w:cs="仿宋_GB2312"/>
          <w:szCs w:val="32"/>
          <w:lang w:eastAsia="zh-CN"/>
        </w:rPr>
        <w:t>，</w:t>
      </w:r>
      <w:r>
        <w:rPr>
          <w:rFonts w:hint="eastAsia" w:ascii="仿宋_GB2312" w:hAnsi="仿宋_GB2312" w:cs="仿宋_GB2312"/>
          <w:color w:val="000000"/>
          <w:szCs w:val="32"/>
        </w:rPr>
        <w:t>教育部</w:t>
      </w:r>
      <w:r>
        <w:rPr>
          <w:rFonts w:hint="eastAsia" w:ascii="仿宋_GB2312" w:hAnsi="仿宋_GB2312" w:cs="仿宋_GB2312"/>
          <w:color w:val="000000"/>
          <w:szCs w:val="32"/>
          <w:lang w:val="en-US" w:eastAsia="zh-CN"/>
        </w:rPr>
        <w:t>及高等教育学会的</w:t>
      </w:r>
      <w:r>
        <w:rPr>
          <w:rFonts w:hint="eastAsia" w:ascii="仿宋_GB2312" w:hAnsi="仿宋_GB2312" w:cs="仿宋_GB2312"/>
          <w:color w:val="000000"/>
          <w:szCs w:val="32"/>
        </w:rPr>
        <w:t>有关要求举办</w:t>
      </w:r>
      <w:r>
        <w:rPr>
          <w:rFonts w:hint="eastAsia" w:ascii="仿宋_GB2312" w:hAnsi="仿宋_GB2312" w:cs="仿宋_GB2312"/>
          <w:szCs w:val="32"/>
        </w:rPr>
        <w:t>选拔赛。</w:t>
      </w:r>
    </w:p>
    <w:p>
      <w:pPr>
        <w:spacing w:line="380" w:lineRule="exact"/>
        <w:ind w:firstLine="632" w:firstLineChars="200"/>
        <w:rPr>
          <w:rFonts w:ascii="仿宋_GB2312" w:hAnsi="仿宋_GB2312" w:cs="仿宋_GB2312"/>
          <w:szCs w:val="32"/>
        </w:rPr>
      </w:pPr>
      <w:r>
        <w:rPr>
          <w:rFonts w:hint="eastAsia" w:ascii="仿宋_GB2312" w:hAnsi="仿宋_GB2312" w:cs="仿宋_GB2312"/>
          <w:szCs w:val="32"/>
        </w:rPr>
        <w:t xml:space="preserve">第二十条 </w:t>
      </w:r>
      <w:r>
        <w:rPr>
          <w:rFonts w:hint="eastAsia" w:ascii="仿宋_GB2312" w:hAnsi="仿宋_GB2312" w:cs="仿宋_GB2312"/>
          <w:szCs w:val="32"/>
          <w:lang w:val="en-US" w:eastAsia="zh-CN"/>
        </w:rPr>
        <w:t>承办单位举办此赛事必须接受主办单位中国航空学会的监管</w:t>
      </w:r>
      <w:r>
        <w:rPr>
          <w:rFonts w:hint="eastAsia" w:ascii="仿宋_GB2312" w:hAnsi="仿宋_GB2312" w:cs="仿宋_GB2312"/>
          <w:szCs w:val="32"/>
        </w:rPr>
        <w:t>。</w:t>
      </w:r>
    </w:p>
    <w:p>
      <w:pPr>
        <w:adjustRightInd w:val="0"/>
        <w:snapToGrid w:val="0"/>
        <w:spacing w:line="380" w:lineRule="exact"/>
        <w:ind w:firstLine="632" w:firstLineChars="200"/>
        <w:rPr>
          <w:rFonts w:hint="eastAsia" w:ascii="仿宋_GB2312" w:hAnsi="仿宋_GB2312" w:cs="仿宋_GB2312"/>
          <w:szCs w:val="32"/>
          <w:lang w:val="en-US" w:eastAsia="zh-CN"/>
        </w:rPr>
      </w:pPr>
      <w:r>
        <w:rPr>
          <w:rFonts w:hint="eastAsia" w:ascii="仿宋_GB2312" w:hAnsi="仿宋_GB2312" w:cs="仿宋_GB2312"/>
          <w:szCs w:val="32"/>
        </w:rPr>
        <w:t xml:space="preserve">第二十一条 </w:t>
      </w:r>
      <w:r>
        <w:rPr>
          <w:rFonts w:hint="eastAsia" w:ascii="仿宋_GB2312" w:hAnsi="仿宋_GB2312" w:cs="仿宋_GB2312"/>
          <w:szCs w:val="32"/>
          <w:lang w:val="en-US" w:eastAsia="zh-CN"/>
        </w:rPr>
        <w:t>不得向参赛队伍强行推销相关器材；不得向参赛队伍收取不合理费用。</w:t>
      </w:r>
    </w:p>
    <w:p>
      <w:pPr>
        <w:adjustRightInd w:val="0"/>
        <w:snapToGrid w:val="0"/>
        <w:spacing w:line="380" w:lineRule="exact"/>
        <w:ind w:firstLine="632" w:firstLineChars="200"/>
        <w:rPr>
          <w:rFonts w:ascii="仿宋_GB2312" w:hAnsi="仿宋_GB2312" w:cs="仿宋_GB2312"/>
          <w:szCs w:val="32"/>
        </w:rPr>
      </w:pPr>
      <w:r>
        <w:rPr>
          <w:rFonts w:hint="eastAsia" w:ascii="仿宋_GB2312" w:hAnsi="仿宋_GB2312" w:cs="仿宋_GB2312"/>
          <w:szCs w:val="32"/>
        </w:rPr>
        <w:t>第二十二条 裁判员</w:t>
      </w:r>
      <w:r>
        <w:rPr>
          <w:rFonts w:hint="eastAsia" w:ascii="仿宋_GB2312" w:hAnsi="仿宋_GB2312" w:cs="仿宋_GB2312"/>
          <w:szCs w:val="32"/>
          <w:lang w:val="en-US" w:eastAsia="zh-CN"/>
        </w:rPr>
        <w:t>必须</w:t>
      </w:r>
      <w:r>
        <w:rPr>
          <w:rFonts w:hint="eastAsia" w:ascii="仿宋_GB2312" w:hAnsi="仿宋_GB2312" w:cs="仿宋_GB2312"/>
          <w:szCs w:val="32"/>
        </w:rPr>
        <w:t>进行专业培训。</w:t>
      </w:r>
    </w:p>
    <w:p>
      <w:pPr>
        <w:adjustRightInd w:val="0"/>
        <w:snapToGrid w:val="0"/>
        <w:spacing w:line="380" w:lineRule="exact"/>
        <w:ind w:firstLine="632" w:firstLineChars="200"/>
        <w:rPr>
          <w:rFonts w:ascii="仿宋_GB2312" w:hAnsi="仿宋_GB2312" w:cs="仿宋_GB2312"/>
          <w:szCs w:val="32"/>
        </w:rPr>
      </w:pPr>
      <w:r>
        <w:rPr>
          <w:rFonts w:hint="eastAsia" w:ascii="仿宋_GB2312" w:hAnsi="仿宋_GB2312" w:cs="仿宋_GB2312"/>
          <w:szCs w:val="32"/>
        </w:rPr>
        <w:t>第二十三条 不得开展</w:t>
      </w:r>
      <w:r>
        <w:rPr>
          <w:rFonts w:hint="eastAsia" w:ascii="仿宋_GB2312" w:hAnsi="仿宋_GB2312" w:cs="仿宋_GB2312"/>
          <w:szCs w:val="32"/>
          <w:lang w:val="en-US" w:eastAsia="zh-CN"/>
        </w:rPr>
        <w:t>与大赛无关</w:t>
      </w:r>
      <w:r>
        <w:rPr>
          <w:rFonts w:hint="eastAsia" w:ascii="仿宋_GB2312" w:hAnsi="仿宋_GB2312" w:cs="仿宋_GB2312"/>
          <w:szCs w:val="32"/>
        </w:rPr>
        <w:t>的</w:t>
      </w:r>
      <w:r>
        <w:rPr>
          <w:rFonts w:hint="eastAsia" w:ascii="仿宋_GB2312" w:hAnsi="仿宋_GB2312" w:cs="仿宋_GB2312"/>
          <w:szCs w:val="32"/>
          <w:lang w:val="en-US" w:eastAsia="zh-CN"/>
        </w:rPr>
        <w:t>商业</w:t>
      </w:r>
      <w:r>
        <w:rPr>
          <w:rFonts w:hint="eastAsia" w:ascii="仿宋_GB2312" w:hAnsi="仿宋_GB2312" w:cs="仿宋_GB2312"/>
          <w:szCs w:val="32"/>
        </w:rPr>
        <w:t>宣传。</w:t>
      </w:r>
    </w:p>
    <w:p>
      <w:pPr>
        <w:spacing w:line="380" w:lineRule="exact"/>
        <w:ind w:firstLine="632" w:firstLineChars="200"/>
        <w:rPr>
          <w:rFonts w:ascii="仿宋_GB2312" w:hAnsi="仿宋_GB2312" w:cs="仿宋_GB2312"/>
          <w:szCs w:val="32"/>
        </w:rPr>
      </w:pPr>
      <w:r>
        <w:rPr>
          <w:rFonts w:hint="eastAsia" w:ascii="仿宋_GB2312" w:hAnsi="仿宋_GB2312" w:cs="仿宋_GB2312"/>
          <w:szCs w:val="32"/>
        </w:rPr>
        <w:t>第二十四条 比赛场地</w:t>
      </w:r>
      <w:r>
        <w:rPr>
          <w:rFonts w:hint="eastAsia" w:ascii="仿宋_GB2312" w:hAnsi="仿宋_GB2312" w:cs="仿宋_GB2312"/>
          <w:szCs w:val="32"/>
          <w:lang w:val="en-US" w:eastAsia="zh-CN"/>
        </w:rPr>
        <w:t>必须有</w:t>
      </w:r>
      <w:r>
        <w:rPr>
          <w:rFonts w:hint="eastAsia" w:ascii="仿宋_GB2312" w:hAnsi="仿宋_GB2312" w:cs="仿宋_GB2312"/>
          <w:szCs w:val="32"/>
        </w:rPr>
        <w:t>完善的安全防护</w:t>
      </w:r>
      <w:r>
        <w:rPr>
          <w:rFonts w:hint="eastAsia" w:ascii="仿宋_GB2312" w:hAnsi="仿宋_GB2312" w:cs="仿宋_GB2312"/>
          <w:szCs w:val="32"/>
          <w:lang w:val="en-US" w:eastAsia="zh-CN"/>
        </w:rPr>
        <w:t>设施</w:t>
      </w:r>
      <w:r>
        <w:rPr>
          <w:rFonts w:hint="eastAsia" w:ascii="仿宋_GB2312" w:hAnsi="仿宋_GB2312" w:cs="仿宋_GB2312"/>
          <w:szCs w:val="32"/>
        </w:rPr>
        <w:t>，飞行类</w:t>
      </w:r>
      <w:r>
        <w:rPr>
          <w:rFonts w:hint="eastAsia" w:ascii="仿宋_GB2312" w:hAnsi="仿宋_GB2312" w:cs="仿宋_GB2312"/>
          <w:szCs w:val="32"/>
          <w:lang w:val="en-US" w:eastAsia="zh-CN"/>
        </w:rPr>
        <w:t>竞</w:t>
      </w:r>
      <w:r>
        <w:rPr>
          <w:rFonts w:hint="eastAsia" w:ascii="仿宋_GB2312" w:hAnsi="仿宋_GB2312" w:cs="仿宋_GB2312"/>
          <w:szCs w:val="32"/>
        </w:rPr>
        <w:t>赛项必须在安全区内进行，参赛选手参赛时必须购买意外伤害险。</w:t>
      </w:r>
    </w:p>
    <w:p>
      <w:pPr>
        <w:spacing w:line="380" w:lineRule="exact"/>
        <w:ind w:firstLine="632" w:firstLineChars="200"/>
        <w:rPr>
          <w:rFonts w:ascii="仿宋_GB2312" w:hAnsi="仿宋_GB2312" w:cs="仿宋_GB2312"/>
          <w:szCs w:val="32"/>
        </w:rPr>
      </w:pPr>
      <w:r>
        <w:rPr>
          <w:rFonts w:hint="eastAsia" w:ascii="仿宋_GB2312" w:hAnsi="仿宋_GB2312" w:cs="仿宋_GB2312"/>
          <w:szCs w:val="32"/>
        </w:rPr>
        <w:t>第二十五条 按有关要求选拔赛应提前</w:t>
      </w:r>
      <w:r>
        <w:rPr>
          <w:rFonts w:hint="eastAsia" w:ascii="仿宋_GB2312" w:hAnsi="仿宋_GB2312" w:cs="仿宋_GB2312"/>
          <w:szCs w:val="32"/>
          <w:lang w:val="en-US" w:eastAsia="zh-CN"/>
        </w:rPr>
        <w:t>向</w:t>
      </w:r>
      <w:r>
        <w:rPr>
          <w:rFonts w:hint="eastAsia" w:ascii="仿宋_GB2312" w:hAnsi="仿宋_GB2312" w:cs="仿宋_GB2312"/>
          <w:szCs w:val="32"/>
        </w:rPr>
        <w:t>当地有关部门进行报备。</w:t>
      </w:r>
    </w:p>
    <w:p>
      <w:pPr>
        <w:spacing w:line="380" w:lineRule="exact"/>
        <w:ind w:firstLine="632" w:firstLineChars="200"/>
        <w:rPr>
          <w:rFonts w:hint="default" w:ascii="仿宋_GB2312" w:hAnsi="仿宋_GB2312" w:eastAsia="仿宋_GB2312" w:cs="仿宋_GB2312"/>
          <w:szCs w:val="32"/>
          <w:lang w:val="en-US" w:eastAsia="zh-CN"/>
        </w:rPr>
      </w:pPr>
      <w:r>
        <w:rPr>
          <w:rFonts w:hint="eastAsia" w:ascii="仿宋_GB2312" w:hAnsi="仿宋_GB2312" w:cs="仿宋_GB2312"/>
          <w:szCs w:val="32"/>
        </w:rPr>
        <w:t xml:space="preserve">第二十六条 </w:t>
      </w:r>
      <w:r>
        <w:rPr>
          <w:rFonts w:hint="eastAsia" w:ascii="仿宋_GB2312" w:hAnsi="仿宋_GB2312" w:cs="仿宋_GB2312"/>
          <w:szCs w:val="32"/>
          <w:lang w:val="en-US" w:eastAsia="zh-CN"/>
        </w:rPr>
        <w:t>承办单位负责竞赛奖状的印制和发放，其它单位和个人均不得实施。</w:t>
      </w:r>
    </w:p>
    <w:p>
      <w:pPr>
        <w:spacing w:line="380" w:lineRule="exact"/>
        <w:jc w:val="center"/>
        <w:rPr>
          <w:rFonts w:ascii="仿宋_GB2312" w:hAnsi="仿宋_GB2312" w:cs="仿宋_GB2312"/>
          <w:b/>
          <w:szCs w:val="32"/>
        </w:rPr>
      </w:pPr>
    </w:p>
    <w:p>
      <w:pPr>
        <w:spacing w:line="380" w:lineRule="exact"/>
        <w:jc w:val="center"/>
        <w:rPr>
          <w:rFonts w:ascii="仿宋_GB2312" w:hAnsi="仿宋_GB2312" w:cs="仿宋_GB2312"/>
          <w:b/>
          <w:szCs w:val="32"/>
        </w:rPr>
      </w:pPr>
      <w:r>
        <w:rPr>
          <w:rFonts w:hint="eastAsia" w:ascii="仿宋_GB2312" w:hAnsi="仿宋_GB2312" w:cs="仿宋_GB2312"/>
          <w:b/>
          <w:szCs w:val="32"/>
        </w:rPr>
        <w:t>第五章  日常监管</w:t>
      </w:r>
    </w:p>
    <w:p>
      <w:pPr>
        <w:spacing w:line="380" w:lineRule="exact"/>
        <w:ind w:firstLine="632" w:firstLineChars="200"/>
        <w:rPr>
          <w:rFonts w:ascii="仿宋_GB2312" w:hAnsi="仿宋_GB2312" w:cs="仿宋_GB2312"/>
          <w:szCs w:val="32"/>
        </w:rPr>
      </w:pPr>
      <w:r>
        <w:rPr>
          <w:rFonts w:hint="eastAsia" w:ascii="仿宋_GB2312" w:hAnsi="仿宋_GB2312" w:cs="仿宋_GB2312"/>
          <w:szCs w:val="32"/>
        </w:rPr>
        <w:t>第三十三条 选拔赛活动实行动态管理制度，每年申报，动态调整。并定期在中国航空学会网站公布授权举办选拔赛的主承办单位名单。</w:t>
      </w:r>
    </w:p>
    <w:p>
      <w:pPr>
        <w:spacing w:line="380" w:lineRule="exact"/>
        <w:ind w:firstLine="640"/>
        <w:rPr>
          <w:rFonts w:ascii="仿宋_GB2312" w:hAnsi="仿宋_GB2312" w:cs="仿宋_GB2312"/>
          <w:szCs w:val="32"/>
        </w:rPr>
      </w:pPr>
      <w:r>
        <w:rPr>
          <w:rFonts w:hint="eastAsia" w:ascii="仿宋_GB2312" w:hAnsi="仿宋_GB2312" w:cs="仿宋_GB2312"/>
          <w:szCs w:val="32"/>
        </w:rPr>
        <w:t>第三十四条 大赛管理办公室设立监督电话，长期接受社会的监督。选拔赛的联合主办、承办单位在赛事组织管理过程中如存在问题，经大赛管理办公室提醒而拒不改正的，大赛组织委员会有权对其进行处罚，并在中国航空学会网站公告。</w:t>
      </w:r>
    </w:p>
    <w:p>
      <w:pPr>
        <w:numPr>
          <w:ilvl w:val="255"/>
          <w:numId w:val="0"/>
        </w:numPr>
        <w:spacing w:line="380" w:lineRule="exact"/>
        <w:ind w:firstLine="640"/>
        <w:jc w:val="left"/>
        <w:rPr>
          <w:rFonts w:ascii="仿宋_GB2312" w:hAnsi="仿宋_GB2312" w:cs="仿宋_GB2312"/>
          <w:b/>
          <w:bCs/>
          <w:szCs w:val="32"/>
        </w:rPr>
      </w:pPr>
    </w:p>
    <w:p>
      <w:pPr>
        <w:numPr>
          <w:ilvl w:val="255"/>
          <w:numId w:val="0"/>
        </w:numPr>
        <w:spacing w:line="380" w:lineRule="exact"/>
        <w:jc w:val="center"/>
        <w:rPr>
          <w:rFonts w:ascii="仿宋_GB2312" w:hAnsi="仿宋_GB2312" w:cs="仿宋_GB2312"/>
          <w:b/>
          <w:bCs/>
          <w:szCs w:val="32"/>
        </w:rPr>
      </w:pPr>
      <w:r>
        <w:rPr>
          <w:rFonts w:hint="eastAsia" w:ascii="仿宋_GB2312" w:hAnsi="仿宋_GB2312" w:cs="仿宋_GB2312"/>
          <w:b/>
          <w:bCs/>
          <w:color w:val="000000" w:themeColor="text1"/>
          <w:szCs w:val="32"/>
          <w14:textFill>
            <w14:solidFill>
              <w14:schemeClr w14:val="tx1"/>
            </w14:solidFill>
          </w14:textFill>
        </w:rPr>
        <w:t xml:space="preserve">第六章 </w:t>
      </w:r>
      <w:r>
        <w:rPr>
          <w:rFonts w:hint="eastAsia" w:ascii="仿宋_GB2312" w:hAnsi="仿宋_GB2312" w:cs="仿宋_GB2312"/>
          <w:b/>
          <w:bCs/>
          <w:szCs w:val="32"/>
        </w:rPr>
        <w:t xml:space="preserve"> 罚则</w:t>
      </w:r>
    </w:p>
    <w:p>
      <w:pPr>
        <w:numPr>
          <w:ilvl w:val="255"/>
          <w:numId w:val="0"/>
        </w:numPr>
        <w:spacing w:line="380" w:lineRule="exact"/>
        <w:ind w:firstLine="632" w:firstLineChars="200"/>
        <w:rPr>
          <w:rFonts w:ascii="仿宋_GB2312" w:hAnsi="仿宋_GB2312" w:cs="仿宋_GB2312"/>
          <w:szCs w:val="32"/>
        </w:rPr>
      </w:pPr>
      <w:r>
        <w:rPr>
          <w:rFonts w:hint="eastAsia" w:ascii="仿宋_GB2312" w:hAnsi="仿宋_GB2312" w:cs="仿宋_GB2312"/>
          <w:szCs w:val="32"/>
        </w:rPr>
        <w:t>第三十五条 选拔赛主办、承办单位有下列情形之一的，大赛组委会根据情节轻重分别予以警告、暂停和取消赛事的处罚:</w:t>
      </w:r>
    </w:p>
    <w:p>
      <w:pPr>
        <w:spacing w:line="380" w:lineRule="exact"/>
        <w:ind w:firstLine="632" w:firstLineChars="200"/>
        <w:rPr>
          <w:rFonts w:ascii="仿宋_GB2312" w:hAnsi="仿宋_GB2312" w:cs="仿宋_GB2312"/>
          <w:szCs w:val="32"/>
        </w:rPr>
      </w:pPr>
      <w:r>
        <w:rPr>
          <w:rFonts w:hint="eastAsia" w:ascii="仿宋_GB2312" w:hAnsi="仿宋_GB2312" w:cs="仿宋_GB2312"/>
          <w:szCs w:val="32"/>
        </w:rPr>
        <w:t>（一）未经审批和签署</w:t>
      </w:r>
      <w:r>
        <w:rPr>
          <w:rStyle w:val="8"/>
          <w:rFonts w:hint="eastAsia" w:ascii="仿宋_GB2312" w:hAnsi="仿宋_GB2312" w:cs="仿宋_GB2312"/>
          <w:color w:val="000000" w:themeColor="text1"/>
          <w:sz w:val="32"/>
          <w:szCs w:val="32"/>
          <w14:textFill>
            <w14:solidFill>
              <w14:schemeClr w14:val="tx1"/>
            </w14:solidFill>
          </w14:textFill>
        </w:rPr>
        <w:t>《选拔赛承办合作协议》</w:t>
      </w:r>
      <w:r>
        <w:rPr>
          <w:rFonts w:hint="eastAsia" w:ascii="仿宋_GB2312" w:hAnsi="仿宋_GB2312" w:cs="仿宋_GB2312"/>
          <w:szCs w:val="32"/>
        </w:rPr>
        <w:t>，擅自举办选拔赛，不听劝阻的；</w:t>
      </w:r>
    </w:p>
    <w:p>
      <w:pPr>
        <w:spacing w:line="380" w:lineRule="exact"/>
        <w:ind w:firstLine="632" w:firstLineChars="200"/>
        <w:rPr>
          <w:rFonts w:ascii="仿宋_GB2312" w:hAnsi="仿宋_GB2312" w:cs="仿宋_GB2312"/>
          <w:szCs w:val="32"/>
        </w:rPr>
      </w:pPr>
      <w:r>
        <w:rPr>
          <w:rFonts w:hint="eastAsia" w:ascii="仿宋_GB2312" w:hAnsi="仿宋_GB2312" w:cs="仿宋_GB2312"/>
          <w:szCs w:val="32"/>
        </w:rPr>
        <w:t>（二）申报中隐瞒真实情况，有弄虚作假行为的;</w:t>
      </w:r>
    </w:p>
    <w:p>
      <w:pPr>
        <w:spacing w:line="380" w:lineRule="exact"/>
        <w:ind w:firstLine="632" w:firstLineChars="200"/>
        <w:rPr>
          <w:rFonts w:ascii="仿宋_GB2312" w:hAnsi="仿宋_GB2312" w:cs="仿宋_GB2312"/>
          <w:szCs w:val="32"/>
        </w:rPr>
      </w:pPr>
      <w:r>
        <w:rPr>
          <w:rFonts w:hint="eastAsia" w:ascii="仿宋_GB2312" w:hAnsi="仿宋_GB2312" w:cs="仿宋_GB2312"/>
          <w:szCs w:val="32"/>
        </w:rPr>
        <w:t>（三）从事与大赛的目的、意义和项目内容不一致的;</w:t>
      </w:r>
    </w:p>
    <w:p>
      <w:pPr>
        <w:spacing w:line="380" w:lineRule="exact"/>
        <w:ind w:firstLine="632" w:firstLineChars="200"/>
        <w:rPr>
          <w:rFonts w:ascii="仿宋_GB2312" w:hAnsi="仿宋_GB2312" w:cs="仿宋_GB2312"/>
          <w:szCs w:val="32"/>
        </w:rPr>
      </w:pPr>
      <w:r>
        <w:rPr>
          <w:rFonts w:hint="eastAsia" w:ascii="仿宋_GB2312" w:hAnsi="仿宋_GB2312" w:cs="仿宋_GB2312"/>
          <w:szCs w:val="32"/>
        </w:rPr>
        <w:t>（四）安全制度和安全责任未落实的;</w:t>
      </w:r>
    </w:p>
    <w:p>
      <w:pPr>
        <w:spacing w:line="380" w:lineRule="exact"/>
        <w:ind w:firstLine="632" w:firstLineChars="200"/>
        <w:rPr>
          <w:rFonts w:ascii="仿宋_GB2312" w:hAnsi="仿宋_GB2312" w:cs="仿宋_GB2312"/>
          <w:szCs w:val="32"/>
        </w:rPr>
      </w:pPr>
      <w:r>
        <w:rPr>
          <w:rFonts w:hint="eastAsia" w:ascii="仿宋_GB2312" w:hAnsi="仿宋_GB2312" w:cs="仿宋_GB2312"/>
          <w:szCs w:val="32"/>
        </w:rPr>
        <w:t>（五）违反相关法律法规行为的；</w:t>
      </w:r>
    </w:p>
    <w:p>
      <w:pPr>
        <w:spacing w:line="380" w:lineRule="exact"/>
        <w:ind w:firstLine="632" w:firstLineChars="200"/>
        <w:rPr>
          <w:rFonts w:ascii="仿宋_GB2312" w:hAnsi="仿宋_GB2312" w:cs="仿宋_GB2312"/>
          <w:szCs w:val="32"/>
        </w:rPr>
      </w:pPr>
      <w:r>
        <w:rPr>
          <w:rFonts w:hint="eastAsia" w:ascii="仿宋_GB2312" w:hAnsi="仿宋_GB2312" w:cs="仿宋_GB2312"/>
          <w:szCs w:val="32"/>
        </w:rPr>
        <w:t>（六）比赛期间未按管理要求组织比赛，不听从</w:t>
      </w:r>
      <w:r>
        <w:rPr>
          <w:rFonts w:hint="eastAsia" w:ascii="仿宋_GB2312" w:hAnsi="仿宋_GB2312" w:cs="仿宋_GB2312"/>
          <w:szCs w:val="32"/>
          <w:lang w:val="en-US" w:eastAsia="zh-CN"/>
        </w:rPr>
        <w:t>指导</w:t>
      </w:r>
      <w:r>
        <w:rPr>
          <w:rFonts w:hint="eastAsia" w:ascii="仿宋_GB2312" w:hAnsi="仿宋_GB2312" w:cs="仿宋_GB2312"/>
          <w:szCs w:val="32"/>
        </w:rPr>
        <w:t>组专家意见的。</w:t>
      </w:r>
    </w:p>
    <w:p>
      <w:pPr>
        <w:spacing w:line="380" w:lineRule="exact"/>
        <w:jc w:val="center"/>
        <w:rPr>
          <w:rFonts w:ascii="仿宋_GB2312" w:hAnsi="仿宋_GB2312" w:cs="仿宋_GB2312"/>
          <w:b/>
          <w:szCs w:val="32"/>
        </w:rPr>
      </w:pPr>
    </w:p>
    <w:p>
      <w:pPr>
        <w:spacing w:line="380" w:lineRule="exact"/>
        <w:jc w:val="center"/>
        <w:rPr>
          <w:rFonts w:ascii="仿宋_GB2312" w:hAnsi="仿宋_GB2312" w:cs="仿宋_GB2312"/>
          <w:b/>
          <w:szCs w:val="32"/>
        </w:rPr>
      </w:pPr>
      <w:r>
        <w:rPr>
          <w:rFonts w:hint="eastAsia" w:ascii="仿宋_GB2312" w:hAnsi="仿宋_GB2312" w:cs="仿宋_GB2312"/>
          <w:b/>
          <w:szCs w:val="32"/>
        </w:rPr>
        <w:t>第七章  附则</w:t>
      </w:r>
    </w:p>
    <w:p>
      <w:pPr>
        <w:spacing w:line="380" w:lineRule="exact"/>
        <w:ind w:firstLine="562"/>
        <w:jc w:val="left"/>
        <w:rPr>
          <w:rFonts w:ascii="仿宋_GB2312" w:hAnsi="仿宋_GB2312" w:cs="仿宋_GB2312"/>
          <w:szCs w:val="32"/>
        </w:rPr>
      </w:pPr>
      <w:r>
        <w:rPr>
          <w:rFonts w:hint="eastAsia" w:ascii="仿宋_GB2312" w:hAnsi="仿宋_GB2312" w:cs="仿宋_GB2312"/>
          <w:szCs w:val="32"/>
        </w:rPr>
        <w:t>第三十六条 本办法自发布之日起执行。</w:t>
      </w:r>
    </w:p>
    <w:p>
      <w:pPr>
        <w:spacing w:line="380" w:lineRule="exact"/>
        <w:ind w:firstLine="562"/>
        <w:jc w:val="left"/>
        <w:rPr>
          <w:rFonts w:ascii="仿宋_GB2312" w:hAnsi="仿宋_GB2312" w:cs="仿宋_GB2312"/>
          <w:b/>
          <w:szCs w:val="32"/>
        </w:rPr>
      </w:pPr>
      <w:r>
        <w:rPr>
          <w:rFonts w:hint="eastAsia" w:ascii="仿宋_GB2312" w:hAnsi="仿宋_GB2312" w:cs="仿宋_GB2312"/>
          <w:szCs w:val="32"/>
        </w:rPr>
        <w:t>第三十七条 本办法由大赛</w:t>
      </w:r>
      <w:r>
        <w:rPr>
          <w:rFonts w:hint="eastAsia" w:ascii="仿宋_GB2312" w:hAnsi="仿宋_GB2312" w:cs="仿宋_GB2312"/>
          <w:szCs w:val="32"/>
          <w:lang w:val="en-US" w:eastAsia="zh-CN"/>
        </w:rPr>
        <w:t>执行</w:t>
      </w:r>
      <w:r>
        <w:rPr>
          <w:rFonts w:hint="eastAsia" w:ascii="仿宋_GB2312" w:hAnsi="仿宋_GB2312" w:cs="仿宋_GB2312"/>
          <w:szCs w:val="32"/>
        </w:rPr>
        <w:t>委员会负责解释。</w:t>
      </w:r>
    </w:p>
    <w:p>
      <w:pPr>
        <w:adjustRightInd w:val="0"/>
        <w:snapToGrid w:val="0"/>
        <w:spacing w:line="380" w:lineRule="exact"/>
        <w:ind w:firstLine="632" w:firstLineChars="200"/>
        <w:rPr>
          <w:rFonts w:ascii="仿宋_GB2312" w:hAnsi="仿宋_GB2312" w:cs="仿宋_GB2312"/>
          <w:szCs w:val="32"/>
        </w:rPr>
      </w:pPr>
    </w:p>
    <w:p>
      <w:pPr>
        <w:adjustRightInd w:val="0"/>
        <w:snapToGrid w:val="0"/>
        <w:spacing w:line="380" w:lineRule="exact"/>
        <w:rPr>
          <w:rFonts w:asciiTheme="minorEastAsia" w:hAnsiTheme="minorEastAsia" w:eastAsiaTheme="minorEastAsia"/>
          <w:sz w:val="28"/>
          <w:szCs w:val="28"/>
        </w:rPr>
      </w:pPr>
    </w:p>
    <w:p/>
    <w:p/>
    <w:sectPr>
      <w:footerReference r:id="rId5" w:type="first"/>
      <w:footerReference r:id="rId3" w:type="default"/>
      <w:footerReference r:id="rId4" w:type="even"/>
      <w:pgSz w:w="11906" w:h="16838"/>
      <w:pgMar w:top="2098" w:right="1474" w:bottom="1985" w:left="1588" w:header="851" w:footer="1134" w:gutter="0"/>
      <w:pgNumType w:fmt="numberInDash"/>
      <w:cols w:space="425" w:num="1"/>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imSong-Regular">
    <w:altName w:val="Cambria"/>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Pr>
        <w:rFonts w:eastAsia="宋体"/>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32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ind w:right="32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895" w:wrap="around" w:vAnchor="text" w:hAnchor="page" w:x="1273" w:y="-718"/>
      <w:ind w:left="480" w:leftChars="150" w:right="480" w:rightChars="150"/>
      <w:rPr>
        <w:rFonts w:eastAsia="宋体"/>
      </w:rPr>
    </w:pPr>
    <w:r>
      <w:rPr>
        <w:rStyle w:val="6"/>
        <w:rFonts w:hint="eastAsia"/>
        <w:sz w:val="28"/>
      </w:rPr>
      <w:t>—</w:t>
    </w:r>
    <w:r>
      <w:rPr>
        <w:rStyle w:val="6"/>
        <w:sz w:val="28"/>
      </w:rPr>
      <w:t xml:space="preserve"> </w:t>
    </w:r>
    <w:r>
      <w:rPr>
        <w:rStyle w:val="6"/>
        <w:sz w:val="28"/>
      </w:rPr>
      <w:fldChar w:fldCharType="begin"/>
    </w:r>
    <w:r>
      <w:rPr>
        <w:rStyle w:val="6"/>
        <w:sz w:val="28"/>
      </w:rPr>
      <w:instrText xml:space="preserve">PAGE  </w:instrText>
    </w:r>
    <w:r>
      <w:rPr>
        <w:rStyle w:val="6"/>
        <w:sz w:val="28"/>
      </w:rPr>
      <w:fldChar w:fldCharType="separate"/>
    </w:r>
    <w:r>
      <w:rPr>
        <w:rStyle w:val="6"/>
        <w:sz w:val="28"/>
      </w:rPr>
      <w:t>2</w:t>
    </w:r>
    <w:r>
      <w:rPr>
        <w:rStyle w:val="6"/>
        <w:sz w:val="28"/>
      </w:rPr>
      <w:fldChar w:fldCharType="end"/>
    </w:r>
    <w:r>
      <w:rPr>
        <w:rStyle w:val="6"/>
        <w:sz w:val="28"/>
      </w:rPr>
      <w:t xml:space="preserve"> </w:t>
    </w:r>
    <w:r>
      <w:rPr>
        <w:rStyle w:val="6"/>
        <w:rFonts w:hint="eastAsia"/>
        <w:sz w:val="28"/>
      </w:rPr>
      <w:t>—</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DQ1MTI3OTEzOGU0ZDVmMGM5NzE1NTIxMTIyMmQifQ=="/>
  </w:docVars>
  <w:rsids>
    <w:rsidRoot w:val="0909434B"/>
    <w:rsid w:val="00264749"/>
    <w:rsid w:val="002700CE"/>
    <w:rsid w:val="002C60CF"/>
    <w:rsid w:val="002F3D26"/>
    <w:rsid w:val="0032149A"/>
    <w:rsid w:val="003E3B8E"/>
    <w:rsid w:val="004373A9"/>
    <w:rsid w:val="004F2D7D"/>
    <w:rsid w:val="00501DB5"/>
    <w:rsid w:val="005330C4"/>
    <w:rsid w:val="00582D6C"/>
    <w:rsid w:val="005A4C5A"/>
    <w:rsid w:val="005F62B1"/>
    <w:rsid w:val="00607657"/>
    <w:rsid w:val="007413BB"/>
    <w:rsid w:val="007B6FF0"/>
    <w:rsid w:val="008E417E"/>
    <w:rsid w:val="008F17DD"/>
    <w:rsid w:val="009A7D0D"/>
    <w:rsid w:val="00C57E3B"/>
    <w:rsid w:val="00C939C3"/>
    <w:rsid w:val="00D54AB1"/>
    <w:rsid w:val="00E2047C"/>
    <w:rsid w:val="00E7217A"/>
    <w:rsid w:val="0909434B"/>
    <w:rsid w:val="12765CBD"/>
    <w:rsid w:val="1EFC63D7"/>
    <w:rsid w:val="1F0C68DA"/>
    <w:rsid w:val="290B259E"/>
    <w:rsid w:val="29E6704E"/>
    <w:rsid w:val="36B07487"/>
    <w:rsid w:val="40BC26A4"/>
    <w:rsid w:val="536D5EB3"/>
    <w:rsid w:val="5A691813"/>
    <w:rsid w:val="5DBB0476"/>
    <w:rsid w:val="682411CB"/>
    <w:rsid w:val="6E35724C"/>
    <w:rsid w:val="714F59E2"/>
    <w:rsid w:val="72DF534A"/>
    <w:rsid w:val="7A3A694C"/>
    <w:rsid w:val="7AFD0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before="120" w:after="120"/>
      <w:ind w:right="100" w:rightChars="100"/>
      <w:jc w:val="right"/>
    </w:pPr>
    <w:rPr>
      <w:rFonts w:eastAsia="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paragraph" w:styleId="7">
    <w:name w:val="List Paragraph"/>
    <w:basedOn w:val="1"/>
    <w:qFormat/>
    <w:uiPriority w:val="34"/>
    <w:pPr>
      <w:ind w:firstLine="420" w:firstLineChars="200"/>
    </w:pPr>
  </w:style>
  <w:style w:type="character" w:customStyle="1" w:styleId="8">
    <w:name w:val="s1"/>
    <w:basedOn w:val="5"/>
    <w:qFormat/>
    <w:uiPriority w:val="0"/>
    <w:rPr>
      <w:rFonts w:hint="default" w:ascii="SimSong-Regular" w:hAnsi="SimSong-Regula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1999</Words>
  <Characters>2026</Characters>
  <Lines>19</Lines>
  <Paragraphs>5</Paragraphs>
  <TotalTime>31</TotalTime>
  <ScaleCrop>false</ScaleCrop>
  <LinksUpToDate>false</LinksUpToDate>
  <CharactersWithSpaces>2069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2023-03-30T04:30:00Z</dcterms:created>
  <dc:creator>聂荣</dc:creator>
  <cp:lastModifiedBy>聂荣</cp:lastModifiedBy>
  <dcterms:modified xsi:type="dcterms:W3CDTF">2024-01-22T08:09:58Z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D91C79AC1E254675B9FB70D3AA130561</vt:lpwstr>
  </property>
</Properties>
</file>